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E03DB" w:rsidR="0007002A" w:rsidP="004B4B6D" w:rsidRDefault="0007002A" w14:paraId="7761EACC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7F05C741" wp14:editId="588C87E9">
            <wp:simplePos x="0" y="0"/>
            <wp:positionH relativeFrom="column">
              <wp:posOffset>1858282</wp:posOffset>
            </wp:positionH>
            <wp:positionV relativeFrom="paragraph">
              <wp:posOffset>3810</wp:posOffset>
            </wp:positionV>
            <wp:extent cx="1758175" cy="796835"/>
            <wp:effectExtent l="0" t="0" r="0" b="381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U Data Governance Wordmar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5" cy="79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5CF" w:rsidP="42C90E4D" w:rsidRDefault="004B4B6D" w14:paraId="4FD6DA16" w14:textId="77777777">
      <w:pPr>
        <w:rPr>
          <w:rFonts w:ascii="Cambria" w:hAnsi="Cambria"/>
          <w:b/>
          <w:bCs/>
        </w:rPr>
      </w:pPr>
      <w:r>
        <w:rPr>
          <w:rFonts w:ascii="Cambria" w:hAnsi="Cambria"/>
          <w:b/>
        </w:rPr>
        <w:br/>
      </w:r>
    </w:p>
    <w:p w:rsidR="00E775CF" w:rsidP="42C90E4D" w:rsidRDefault="00E775CF" w14:paraId="5F8A2043" w14:textId="77777777">
      <w:pPr>
        <w:rPr>
          <w:rFonts w:ascii="Cambria" w:hAnsi="Cambria"/>
          <w:b/>
          <w:bCs/>
        </w:rPr>
      </w:pPr>
    </w:p>
    <w:p w:rsidR="00E775CF" w:rsidP="42C90E4D" w:rsidRDefault="0041199D" w14:paraId="1D5882D3" w14:textId="77777777">
      <w:pPr>
        <w:rPr>
          <w:rFonts w:ascii="Cambria" w:hAnsi="Cambria"/>
          <w:b/>
          <w:bCs/>
        </w:rPr>
      </w:pPr>
      <w:r w:rsidRPr="42C90E4D">
        <w:rPr>
          <w:rFonts w:ascii="Cambria" w:hAnsi="Cambria"/>
          <w:b/>
          <w:bCs/>
        </w:rPr>
        <w:t xml:space="preserve">Texas Christian University | </w:t>
      </w:r>
      <w:r w:rsidRPr="42C90E4D" w:rsidR="004B7E8E">
        <w:rPr>
          <w:rFonts w:ascii="Cambria" w:hAnsi="Cambria"/>
          <w:b/>
          <w:bCs/>
        </w:rPr>
        <w:t>Data Governance Charter</w:t>
      </w:r>
    </w:p>
    <w:p w:rsidR="004B4B6D" w:rsidP="5CA44EED" w:rsidRDefault="00E775CF" w14:paraId="4CE7C8B0" w14:textId="6673B29E">
      <w:pPr>
        <w:rPr>
          <w:rFonts w:ascii="Cambria" w:hAnsi="Cambria"/>
          <w:b w:val="1"/>
          <w:bCs w:val="1"/>
        </w:rPr>
      </w:pPr>
      <w:r w:rsidRPr="5CA44EED">
        <w:rPr>
          <w:rFonts w:ascii="Cambria" w:hAnsi="Cambria"/>
        </w:rPr>
        <w:t xml:space="preserve">Effective </w:t>
      </w:r>
      <w:r w:rsidRPr="5CA44EED">
        <w:rPr>
          <w:rFonts w:ascii="Cambria" w:hAnsi="Cambria"/>
        </w:rPr>
        <w:t xml:space="preserve">June </w:t>
      </w:r>
      <w:r w:rsidRPr="5CA44EED">
        <w:rPr>
          <w:rFonts w:ascii="Cambria" w:hAnsi="Cambria"/>
        </w:rPr>
        <w:t>1, 2019</w:t>
      </w:r>
      <w:r w:rsidR="004B4B6D">
        <w:rPr>
          <w:rFonts w:ascii="Cambria" w:hAnsi="Cambria"/>
          <w:b/>
        </w:rPr>
        <w:br/>
      </w:r>
      <w:bookmarkStart w:name="_GoBack" w:id="0"/>
      <w:r w:rsidR="00707C44">
        <w:rPr>
          <w:rFonts w:ascii="Cambria" w:hAnsi="Cambria"/>
          <w:b/>
        </w:rPr>
        <w:pict w14:anchorId="2323450F">
          <v:rect id="_x0000_i1025" style="width:468pt;height:1.5pt" o:hr="t" o:hrstd="t" o:hrnoshade="t" o:hralign="center" fillcolor="#4d1979" stroked="f"/>
        </w:pict>
      </w:r>
      <w:bookmarkEnd w:id="0"/>
    </w:p>
    <w:p w:rsidRPr="004E03DB" w:rsidR="0041199D" w:rsidP="0041199D" w:rsidRDefault="0041199D" w14:paraId="3BDCDA0E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b/>
        </w:rPr>
        <w:t>Vision</w:t>
      </w:r>
    </w:p>
    <w:p w:rsidRPr="004E03DB" w:rsidR="0041199D" w:rsidP="0041199D" w:rsidRDefault="0041199D" w14:paraId="37E41C0F" w14:textId="77777777">
      <w:pPr>
        <w:rPr>
          <w:rFonts w:ascii="Cambria" w:hAnsi="Cambria"/>
        </w:rPr>
      </w:pPr>
      <w:r w:rsidRPr="004E03DB">
        <w:rPr>
          <w:rFonts w:ascii="Cambria" w:hAnsi="Cambria"/>
        </w:rPr>
        <w:t>To establish an environment</w:t>
      </w:r>
      <w:r w:rsidR="00346AD0">
        <w:rPr>
          <w:rFonts w:ascii="Cambria" w:hAnsi="Cambria"/>
        </w:rPr>
        <w:t xml:space="preserve"> and </w:t>
      </w:r>
      <w:r w:rsidR="00286C1C">
        <w:rPr>
          <w:rFonts w:ascii="Cambria" w:hAnsi="Cambria"/>
        </w:rPr>
        <w:t>formalize</w:t>
      </w:r>
      <w:r w:rsidR="00346AD0">
        <w:rPr>
          <w:rFonts w:ascii="Cambria" w:hAnsi="Cambria"/>
        </w:rPr>
        <w:t xml:space="preserve"> behavior around how data </w:t>
      </w:r>
      <w:r w:rsidR="00FD3D16">
        <w:rPr>
          <w:rFonts w:ascii="Cambria" w:hAnsi="Cambria"/>
        </w:rPr>
        <w:t>are</w:t>
      </w:r>
      <w:r w:rsidR="00346AD0">
        <w:rPr>
          <w:rFonts w:ascii="Cambria" w:hAnsi="Cambria"/>
        </w:rPr>
        <w:t xml:space="preserve"> defined, used, stored in order to enable and enhance organizational behaviors and decisions.  </w:t>
      </w:r>
    </w:p>
    <w:p w:rsidRPr="004E03DB" w:rsidR="004B7E8E" w:rsidRDefault="004B7E8E" w14:paraId="12B7DE1C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b/>
        </w:rPr>
        <w:t>Mission</w:t>
      </w:r>
    </w:p>
    <w:p w:rsidRPr="004E03DB" w:rsidR="004B7E8E" w:rsidRDefault="00346AD0" w14:paraId="76851B2E" w14:textId="77777777">
      <w:pPr>
        <w:rPr>
          <w:rFonts w:ascii="Cambria" w:hAnsi="Cambria"/>
        </w:rPr>
      </w:pPr>
      <w:r>
        <w:rPr>
          <w:rFonts w:ascii="Cambria" w:hAnsi="Cambria"/>
        </w:rPr>
        <w:t>Manage the quality, accessibility</w:t>
      </w:r>
      <w:r w:rsidR="00286C1C">
        <w:rPr>
          <w:rFonts w:ascii="Cambria" w:hAnsi="Cambria"/>
        </w:rPr>
        <w:t>,</w:t>
      </w:r>
      <w:r>
        <w:rPr>
          <w:rFonts w:ascii="Cambria" w:hAnsi="Cambria"/>
        </w:rPr>
        <w:t xml:space="preserve"> availability</w:t>
      </w:r>
      <w:r w:rsidR="00286C1C">
        <w:rPr>
          <w:rFonts w:ascii="Cambria" w:hAnsi="Cambria"/>
        </w:rPr>
        <w:t>, interpretation and security</w:t>
      </w:r>
      <w:r>
        <w:rPr>
          <w:rFonts w:ascii="Cambria" w:hAnsi="Cambria"/>
        </w:rPr>
        <w:t xml:space="preserve"> of data.  This mission is supported by people, policies, standards, process, education and technologies required to fully manage the University’s data asset.  </w:t>
      </w:r>
    </w:p>
    <w:p w:rsidRPr="004E03DB" w:rsidR="004B7E8E" w:rsidRDefault="004B7E8E" w14:paraId="56DABE0D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b/>
        </w:rPr>
        <w:t>Scope</w:t>
      </w:r>
    </w:p>
    <w:p w:rsidRPr="004E03DB" w:rsidR="004B7E8E" w:rsidRDefault="004548C9" w14:paraId="4E803960" w14:textId="77777777">
      <w:pPr>
        <w:rPr>
          <w:rFonts w:ascii="Cambria" w:hAnsi="Cambria"/>
        </w:rPr>
      </w:pPr>
      <w:r>
        <w:rPr>
          <w:rFonts w:ascii="Cambria" w:hAnsi="Cambria"/>
        </w:rPr>
        <w:t>All</w:t>
      </w:r>
      <w:r w:rsidR="00095E1F">
        <w:rPr>
          <w:rFonts w:ascii="Cambria" w:hAnsi="Cambria"/>
        </w:rPr>
        <w:t xml:space="preserve"> University data, </w:t>
      </w:r>
      <w:r w:rsidRPr="004E03DB" w:rsidR="004B7E8E">
        <w:rPr>
          <w:rFonts w:ascii="Cambria" w:hAnsi="Cambria"/>
        </w:rPr>
        <w:t>institution-wide.</w:t>
      </w:r>
      <w:r w:rsidR="00036FF8">
        <w:rPr>
          <w:rFonts w:ascii="Cambria" w:hAnsi="Cambria"/>
        </w:rPr>
        <w:t xml:space="preserve">  </w:t>
      </w:r>
    </w:p>
    <w:p w:rsidRPr="004E03DB" w:rsidR="004B7E8E" w:rsidRDefault="004B7E8E" w14:paraId="493B71F9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b/>
        </w:rPr>
        <w:t>Guiding Principles</w:t>
      </w:r>
    </w:p>
    <w:p w:rsidRPr="004E03DB" w:rsidR="00021377" w:rsidP="00021377" w:rsidRDefault="00021377" w14:paraId="3BD2CFE6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E03DB">
        <w:rPr>
          <w:rFonts w:ascii="Cambria" w:hAnsi="Cambria"/>
        </w:rPr>
        <w:t xml:space="preserve">Create, preserve, and disseminate </w:t>
      </w:r>
      <w:r w:rsidR="00FD3D16">
        <w:rPr>
          <w:rFonts w:ascii="Cambria" w:hAnsi="Cambria"/>
        </w:rPr>
        <w:t xml:space="preserve">information </w:t>
      </w:r>
    </w:p>
    <w:p w:rsidRPr="004E03DB" w:rsidR="00021377" w:rsidP="00021377" w:rsidRDefault="00FD3D16" w14:paraId="438F21FF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Catalyze d</w:t>
      </w:r>
      <w:r w:rsidRPr="004E03DB" w:rsidR="00021377">
        <w:rPr>
          <w:rFonts w:ascii="Cambria" w:hAnsi="Cambria"/>
        </w:rPr>
        <w:t>ata quality</w:t>
      </w:r>
    </w:p>
    <w:p w:rsidRPr="004E03DB" w:rsidR="00021377" w:rsidP="00021377" w:rsidRDefault="00FD3D16" w14:paraId="64C9F3B7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Maximize d</w:t>
      </w:r>
      <w:r w:rsidRPr="004E03DB">
        <w:rPr>
          <w:rFonts w:ascii="Cambria" w:hAnsi="Cambria"/>
        </w:rPr>
        <w:t xml:space="preserve">ata </w:t>
      </w:r>
      <w:r w:rsidRPr="004E03DB" w:rsidR="00021377">
        <w:rPr>
          <w:rFonts w:ascii="Cambria" w:hAnsi="Cambria"/>
        </w:rPr>
        <w:t>efficiency</w:t>
      </w:r>
    </w:p>
    <w:p w:rsidRPr="009223F3" w:rsidR="006C18CA" w:rsidRDefault="00FD3D16" w14:paraId="05D0DCEC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Ensure d</w:t>
      </w:r>
      <w:r w:rsidRPr="004E03DB" w:rsidR="00021377">
        <w:rPr>
          <w:rFonts w:ascii="Cambria" w:hAnsi="Cambria"/>
        </w:rPr>
        <w:t>ata protection</w:t>
      </w:r>
    </w:p>
    <w:p w:rsidRPr="004E03DB" w:rsidR="00021377" w:rsidP="00021377" w:rsidRDefault="00021377" w14:paraId="106DD217" w14:textId="77777777">
      <w:pPr>
        <w:rPr>
          <w:rFonts w:ascii="Cambria" w:hAnsi="Cambria"/>
        </w:rPr>
      </w:pPr>
      <w:r w:rsidRPr="004E03DB">
        <w:rPr>
          <w:rFonts w:ascii="Cambria" w:hAnsi="Cambria"/>
          <w:b/>
        </w:rPr>
        <w:t>Objectives</w:t>
      </w:r>
    </w:p>
    <w:p w:rsidRPr="004E03DB" w:rsidR="0041199D" w:rsidP="16215F72" w:rsidRDefault="16215F72" w14:paraId="7132DA2E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16215F72">
        <w:rPr>
          <w:rFonts w:ascii="Cambria" w:hAnsi="Cambria"/>
        </w:rPr>
        <w:t>Facilitate data</w:t>
      </w:r>
      <w:r w:rsidR="00FD3D16">
        <w:rPr>
          <w:rFonts w:ascii="Cambria" w:hAnsi="Cambria"/>
        </w:rPr>
        <w:t>-informed</w:t>
      </w:r>
      <w:r w:rsidRPr="16215F72" w:rsidR="00FD3D16">
        <w:rPr>
          <w:rFonts w:ascii="Cambria" w:hAnsi="Cambria"/>
        </w:rPr>
        <w:t xml:space="preserve"> </w:t>
      </w:r>
      <w:r w:rsidRPr="16215F72">
        <w:rPr>
          <w:rFonts w:ascii="Cambria" w:hAnsi="Cambria"/>
        </w:rPr>
        <w:t>decision making</w:t>
      </w:r>
    </w:p>
    <w:p w:rsidRPr="004E03DB" w:rsidR="00D70F33" w:rsidP="16215F72" w:rsidRDefault="16215F72" w14:paraId="3354F827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16215F72">
        <w:rPr>
          <w:rFonts w:ascii="Cambria" w:hAnsi="Cambria"/>
        </w:rPr>
        <w:t>Manage data assets</w:t>
      </w:r>
    </w:p>
    <w:p w:rsidRPr="004E03DB" w:rsidR="0041199D" w:rsidP="16215F72" w:rsidRDefault="16215F72" w14:paraId="27AC8102" w14:textId="77777777">
      <w:pPr>
        <w:pStyle w:val="ListParagraph"/>
        <w:numPr>
          <w:ilvl w:val="1"/>
          <w:numId w:val="11"/>
        </w:numPr>
      </w:pPr>
      <w:r w:rsidRPr="16215F72">
        <w:rPr>
          <w:rFonts w:ascii="Cambria" w:hAnsi="Cambria"/>
        </w:rPr>
        <w:t xml:space="preserve">Identify data sources and the data to be captured </w:t>
      </w:r>
    </w:p>
    <w:p w:rsidRPr="004E03DB" w:rsidR="0041199D" w:rsidP="16215F72" w:rsidRDefault="16215F72" w14:paraId="67AA0F17" w14:textId="77777777">
      <w:pPr>
        <w:pStyle w:val="ListParagraph"/>
        <w:numPr>
          <w:ilvl w:val="1"/>
          <w:numId w:val="11"/>
        </w:numPr>
      </w:pPr>
      <w:r w:rsidRPr="16215F72">
        <w:rPr>
          <w:rFonts w:ascii="Cambria" w:hAnsi="Cambria"/>
        </w:rPr>
        <w:t xml:space="preserve">Define who is responsible and accountable for data management </w:t>
      </w:r>
    </w:p>
    <w:p w:rsidRPr="004E03DB" w:rsidR="0041199D" w:rsidP="16215F72" w:rsidRDefault="00FD3D16" w14:paraId="38227856" w14:textId="77777777">
      <w:pPr>
        <w:pStyle w:val="ListParagraph"/>
        <w:numPr>
          <w:ilvl w:val="1"/>
          <w:numId w:val="11"/>
        </w:numPr>
      </w:pPr>
      <w:r>
        <w:rPr>
          <w:rFonts w:ascii="Cambria" w:hAnsi="Cambria"/>
        </w:rPr>
        <w:t>U</w:t>
      </w:r>
      <w:r w:rsidRPr="16215F72" w:rsidR="16215F72">
        <w:rPr>
          <w:rFonts w:ascii="Cambria" w:hAnsi="Cambria"/>
        </w:rPr>
        <w:t>nify data sources</w:t>
      </w:r>
    </w:p>
    <w:p w:rsidR="16215F72" w:rsidP="16215F72" w:rsidRDefault="16215F72" w14:paraId="03D5F5A2" w14:textId="77777777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16215F72">
        <w:rPr>
          <w:rFonts w:ascii="Cambria" w:hAnsi="Cambria"/>
        </w:rPr>
        <w:t xml:space="preserve">Improve and generate trust in data </w:t>
      </w:r>
    </w:p>
    <w:p w:rsidR="16215F72" w:rsidP="16215F72" w:rsidRDefault="16215F72" w14:paraId="2E8A294E" w14:textId="77777777">
      <w:pPr>
        <w:pStyle w:val="ListParagraph"/>
        <w:numPr>
          <w:ilvl w:val="0"/>
          <w:numId w:val="11"/>
        </w:numPr>
      </w:pPr>
      <w:r w:rsidRPr="16215F72">
        <w:rPr>
          <w:rFonts w:ascii="Cambria" w:hAnsi="Cambria"/>
        </w:rPr>
        <w:t xml:space="preserve">Maintain data quality </w:t>
      </w:r>
    </w:p>
    <w:p w:rsidR="00953BBD" w:rsidP="00953BBD" w:rsidRDefault="00953BBD" w14:paraId="0007C9CC" w14:textId="77777777">
      <w:pPr>
        <w:pStyle w:val="ListParagraph"/>
        <w:numPr>
          <w:ilvl w:val="1"/>
          <w:numId w:val="11"/>
        </w:numPr>
      </w:pPr>
      <w:r>
        <w:rPr>
          <w:rFonts w:ascii="Cambria" w:hAnsi="Cambria"/>
        </w:rPr>
        <w:t>Establish quality s</w:t>
      </w:r>
      <w:r w:rsidRPr="16215F72">
        <w:rPr>
          <w:rFonts w:ascii="Cambria" w:hAnsi="Cambria"/>
        </w:rPr>
        <w:t>tandards</w:t>
      </w:r>
    </w:p>
    <w:p w:rsidR="16215F72" w:rsidP="16215F72" w:rsidRDefault="00953BBD" w14:paraId="01C40A5B" w14:textId="77777777">
      <w:pPr>
        <w:pStyle w:val="ListParagraph"/>
        <w:numPr>
          <w:ilvl w:val="1"/>
          <w:numId w:val="11"/>
        </w:numPr>
      </w:pPr>
      <w:r>
        <w:rPr>
          <w:rFonts w:ascii="Cambria" w:hAnsi="Cambria"/>
        </w:rPr>
        <w:t>Institute d</w:t>
      </w:r>
      <w:r w:rsidRPr="16215F72" w:rsidR="16215F72">
        <w:rPr>
          <w:rFonts w:ascii="Cambria" w:hAnsi="Cambria"/>
        </w:rPr>
        <w:t xml:space="preserve">efinition </w:t>
      </w:r>
      <w:r w:rsidRPr="16215F72">
        <w:rPr>
          <w:rFonts w:ascii="Cambria" w:hAnsi="Cambria"/>
        </w:rPr>
        <w:t>guidelines</w:t>
      </w:r>
      <w:r w:rsidRPr="16215F72" w:rsidR="16215F72">
        <w:rPr>
          <w:rFonts w:ascii="Cambria" w:hAnsi="Cambria"/>
        </w:rPr>
        <w:t xml:space="preserve"> </w:t>
      </w:r>
    </w:p>
    <w:p w:rsidRPr="004E03DB" w:rsidR="00021377" w:rsidP="00021377" w:rsidRDefault="00021377" w14:paraId="75E63D51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4E03DB">
        <w:rPr>
          <w:rFonts w:ascii="Cambria" w:hAnsi="Cambria"/>
        </w:rPr>
        <w:t>Mitigate risk</w:t>
      </w:r>
    </w:p>
    <w:p w:rsidRPr="004E03DB" w:rsidR="00021377" w:rsidP="00D70F33" w:rsidRDefault="00D70F33" w14:paraId="06D79095" w14:textId="77777777">
      <w:pPr>
        <w:pStyle w:val="ListParagraph"/>
        <w:numPr>
          <w:ilvl w:val="1"/>
          <w:numId w:val="11"/>
        </w:numPr>
        <w:rPr>
          <w:rFonts w:ascii="Cambria" w:hAnsi="Cambria"/>
        </w:rPr>
      </w:pPr>
      <w:r w:rsidRPr="004E03DB">
        <w:rPr>
          <w:rFonts w:ascii="Cambria" w:hAnsi="Cambria"/>
        </w:rPr>
        <w:t xml:space="preserve">Enforce </w:t>
      </w:r>
      <w:r w:rsidR="00953BBD">
        <w:rPr>
          <w:rFonts w:ascii="Cambria" w:hAnsi="Cambria"/>
        </w:rPr>
        <w:t xml:space="preserve">information </w:t>
      </w:r>
      <w:r w:rsidRPr="004E03DB">
        <w:rPr>
          <w:rFonts w:ascii="Cambria" w:hAnsi="Cambria"/>
        </w:rPr>
        <w:t>s</w:t>
      </w:r>
      <w:r w:rsidRPr="004E03DB" w:rsidR="00021377">
        <w:rPr>
          <w:rFonts w:ascii="Cambria" w:hAnsi="Cambria"/>
        </w:rPr>
        <w:t>ecurity policies</w:t>
      </w:r>
      <w:r w:rsidR="009223F3">
        <w:rPr>
          <w:rFonts w:ascii="Cambria" w:hAnsi="Cambria"/>
        </w:rPr>
        <w:t xml:space="preserve"> </w:t>
      </w:r>
    </w:p>
    <w:p w:rsidR="004809A0" w:rsidP="0041199D" w:rsidRDefault="00953BBD" w14:paraId="76629923" w14:textId="77777777">
      <w:pPr>
        <w:pStyle w:val="ListParagraph"/>
        <w:numPr>
          <w:ilvl w:val="1"/>
          <w:numId w:val="11"/>
        </w:numPr>
        <w:rPr>
          <w:rFonts w:ascii="Cambria" w:hAnsi="Cambria"/>
        </w:rPr>
      </w:pPr>
      <w:r>
        <w:rPr>
          <w:rFonts w:ascii="Cambria" w:hAnsi="Cambria"/>
        </w:rPr>
        <w:t>Support a</w:t>
      </w:r>
      <w:r w:rsidRPr="004E03DB" w:rsidR="0041199D">
        <w:rPr>
          <w:rFonts w:ascii="Cambria" w:hAnsi="Cambria"/>
        </w:rPr>
        <w:t>ccess to dat</w:t>
      </w:r>
      <w:r>
        <w:rPr>
          <w:rFonts w:ascii="Cambria" w:hAnsi="Cambria"/>
        </w:rPr>
        <w:t>a assets with proper protection</w:t>
      </w:r>
      <w:r w:rsidR="009223F3">
        <w:rPr>
          <w:rFonts w:ascii="Cambria" w:hAnsi="Cambria"/>
        </w:rPr>
        <w:t xml:space="preserve"> </w:t>
      </w:r>
    </w:p>
    <w:p w:rsidRPr="004E03DB" w:rsidR="0041199D" w:rsidP="0041199D" w:rsidRDefault="004809A0" w14:paraId="60DD0176" w14:textId="77777777">
      <w:pPr>
        <w:pStyle w:val="ListParagraph"/>
        <w:numPr>
          <w:ilvl w:val="1"/>
          <w:numId w:val="11"/>
        </w:numPr>
        <w:rPr>
          <w:rFonts w:ascii="Cambria" w:hAnsi="Cambria"/>
        </w:rPr>
      </w:pPr>
      <w:r>
        <w:rPr>
          <w:rFonts w:ascii="Cambria" w:hAnsi="Cambria"/>
        </w:rPr>
        <w:t>Ensure organization’s framework</w:t>
      </w:r>
      <w:r w:rsidR="006C18CA">
        <w:rPr>
          <w:rFonts w:ascii="Cambria" w:hAnsi="Cambria"/>
        </w:rPr>
        <w:t>s</w:t>
      </w:r>
      <w:r>
        <w:rPr>
          <w:rFonts w:ascii="Cambria" w:hAnsi="Cambria"/>
        </w:rPr>
        <w:t xml:space="preserve"> are</w:t>
      </w:r>
      <w:r w:rsidR="009223F3">
        <w:rPr>
          <w:rFonts w:ascii="Cambria" w:hAnsi="Cambria"/>
        </w:rPr>
        <w:t xml:space="preserve"> aligned with institutional, state, and federal policies</w:t>
      </w:r>
    </w:p>
    <w:p w:rsidRPr="004E03DB" w:rsidR="00953BBD" w:rsidP="00953BBD" w:rsidRDefault="00953BBD" w14:paraId="193338AD" w14:textId="77777777">
      <w:pPr>
        <w:pStyle w:val="ListParagraph"/>
        <w:numPr>
          <w:ilvl w:val="0"/>
          <w:numId w:val="11"/>
        </w:numPr>
        <w:rPr>
          <w:rFonts w:ascii="Cambria" w:hAnsi="Cambria"/>
        </w:rPr>
      </w:pPr>
      <w:r>
        <w:rPr>
          <w:rFonts w:ascii="Cambria" w:hAnsi="Cambria"/>
        </w:rPr>
        <w:t>Promote data governance efforts through a communication plan</w:t>
      </w:r>
    </w:p>
    <w:p w:rsidRPr="00E775CF" w:rsidR="004B4B6D" w:rsidP="003E2954" w:rsidRDefault="42C90E4D" w14:paraId="5FF30DB5" w14:textId="53A32B2E">
      <w:r>
        <w:br w:type="page"/>
      </w:r>
      <w:r w:rsidRPr="004E03DB" w:rsidR="007A4291">
        <w:rPr>
          <w:rFonts w:ascii="Cambria" w:hAnsi="Cambria"/>
          <w:b/>
        </w:rPr>
        <w:lastRenderedPageBreak/>
        <w:t>Data Quality</w:t>
      </w:r>
      <w:r w:rsidR="004B4B6D">
        <w:rPr>
          <w:rFonts w:ascii="Cambria" w:hAnsi="Cambria"/>
          <w:b/>
        </w:rPr>
        <w:br/>
      </w:r>
      <w:r w:rsidR="00707C44">
        <w:rPr>
          <w:rFonts w:ascii="Cambria" w:hAnsi="Cambria"/>
          <w:b/>
        </w:rPr>
        <w:pict w14:anchorId="0A6A7494">
          <v:rect id="_x0000_i1026" style="width:468pt;height:1pt" o:hr="t" o:hrstd="t" o:hrnoshade="t" o:hralign="center" fillcolor="#4d1979" stroked="f"/>
        </w:pict>
      </w:r>
    </w:p>
    <w:p w:rsidRPr="004E03DB" w:rsidR="003E2954" w:rsidP="003E2954" w:rsidRDefault="007A4291" w14:paraId="39EC13BE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b/>
        </w:rPr>
        <w:t>Purpose</w:t>
      </w:r>
    </w:p>
    <w:p w:rsidR="003E2954" w:rsidP="003E2954" w:rsidRDefault="003E2954" w14:paraId="6A688826" w14:textId="77777777">
      <w:pPr>
        <w:rPr>
          <w:rFonts w:ascii="Cambria" w:hAnsi="Cambria"/>
        </w:rPr>
      </w:pPr>
      <w:r w:rsidRPr="004E03DB">
        <w:rPr>
          <w:rFonts w:ascii="Cambria" w:hAnsi="Cambria"/>
        </w:rPr>
        <w:t>To improve overall data quality by identifying, reporting and facilitating the correction of da</w:t>
      </w:r>
      <w:r w:rsidRPr="004E03DB" w:rsidR="007A4291">
        <w:rPr>
          <w:rFonts w:ascii="Cambria" w:hAnsi="Cambria"/>
        </w:rPr>
        <w:t xml:space="preserve">ta </w:t>
      </w:r>
      <w:r w:rsidR="00953BBD">
        <w:rPr>
          <w:rFonts w:ascii="Cambria" w:hAnsi="Cambria"/>
        </w:rPr>
        <w:t>inconsistencies</w:t>
      </w:r>
      <w:r w:rsidRPr="004E03DB" w:rsidR="007A4291">
        <w:rPr>
          <w:rFonts w:ascii="Cambria" w:hAnsi="Cambria"/>
        </w:rPr>
        <w:t>.  To promote</w:t>
      </w:r>
      <w:r w:rsidRPr="004E03DB">
        <w:rPr>
          <w:rFonts w:ascii="Cambria" w:hAnsi="Cambria"/>
        </w:rPr>
        <w:t xml:space="preserve"> consistent definition</w:t>
      </w:r>
      <w:r w:rsidRPr="004E03DB" w:rsidR="007A4291">
        <w:rPr>
          <w:rFonts w:ascii="Cambria" w:hAnsi="Cambria"/>
        </w:rPr>
        <w:t>s of data terms</w:t>
      </w:r>
      <w:r w:rsidRPr="004E03DB">
        <w:rPr>
          <w:rFonts w:ascii="Cambria" w:hAnsi="Cambria"/>
        </w:rPr>
        <w:t xml:space="preserve"> and use of data at Texas Christian University.</w:t>
      </w:r>
    </w:p>
    <w:p w:rsidRPr="004E03DB" w:rsidR="005C4B4F" w:rsidP="005C4B4F" w:rsidRDefault="00036FF8" w14:paraId="680E3044" w14:textId="77777777">
      <w:pPr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University</w:t>
      </w:r>
      <w:r w:rsidRPr="004E03DB">
        <w:rPr>
          <w:rFonts w:ascii="Cambria" w:hAnsi="Cambria" w:eastAsia="Cambria" w:cs="Cambria"/>
        </w:rPr>
        <w:t xml:space="preserve"> </w:t>
      </w:r>
      <w:r w:rsidRPr="004E03DB" w:rsidR="005C4B4F">
        <w:rPr>
          <w:rFonts w:ascii="Cambria" w:hAnsi="Cambria" w:eastAsia="Cambria" w:cs="Cambria"/>
        </w:rPr>
        <w:t xml:space="preserve">data </w:t>
      </w:r>
      <w:r w:rsidR="00841D55">
        <w:rPr>
          <w:rFonts w:ascii="Cambria" w:hAnsi="Cambria" w:eastAsia="Cambria" w:cs="Cambria"/>
        </w:rPr>
        <w:t>are</w:t>
      </w:r>
      <w:r w:rsidRPr="004E03DB" w:rsidR="005C4B4F">
        <w:rPr>
          <w:rFonts w:ascii="Cambria" w:hAnsi="Cambria" w:eastAsia="Cambria" w:cs="Cambria"/>
        </w:rPr>
        <w:t xml:space="preserve"> key asset</w:t>
      </w:r>
      <w:r w:rsidR="00841D55">
        <w:rPr>
          <w:rFonts w:ascii="Cambria" w:hAnsi="Cambria" w:eastAsia="Cambria" w:cs="Cambria"/>
        </w:rPr>
        <w:t>s</w:t>
      </w:r>
      <w:r w:rsidRPr="004E03DB" w:rsidR="005C4B4F">
        <w:rPr>
          <w:rFonts w:ascii="Cambria" w:hAnsi="Cambria" w:eastAsia="Cambria" w:cs="Cambria"/>
        </w:rPr>
        <w:t xml:space="preserve"> of TCU. Having data of the highest quality allows for better values-centered, data informed decisions, reduced work efforts in data cleansing and management, and timely answers to important questions that effect the strategic and tactical efforts of the University.</w:t>
      </w:r>
    </w:p>
    <w:p w:rsidRPr="004E03DB" w:rsidR="003E2954" w:rsidP="003E2954" w:rsidRDefault="003E2954" w14:paraId="304A56B5" w14:textId="77777777">
      <w:pPr>
        <w:rPr>
          <w:rFonts w:ascii="Cambria" w:hAnsi="Cambria"/>
          <w:b/>
        </w:rPr>
      </w:pPr>
      <w:r w:rsidRPr="004E03DB">
        <w:rPr>
          <w:rFonts w:ascii="Cambria" w:hAnsi="Cambria"/>
          <w:b/>
        </w:rPr>
        <w:t>Objectives</w:t>
      </w:r>
    </w:p>
    <w:p w:rsidRPr="004E03DB" w:rsidR="007A4291" w:rsidP="007A4291" w:rsidRDefault="007A4291" w14:paraId="70490F7F" w14:textId="7777777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4E03DB">
        <w:rPr>
          <w:rFonts w:ascii="Cambria" w:hAnsi="Cambria"/>
        </w:rPr>
        <w:t xml:space="preserve">To provide guidance and recommendations concerning </w:t>
      </w:r>
      <w:r w:rsidR="00FD3D16">
        <w:rPr>
          <w:rFonts w:ascii="Cambria" w:hAnsi="Cambria"/>
        </w:rPr>
        <w:t>TCU’s</w:t>
      </w:r>
      <w:r w:rsidRPr="004E03DB" w:rsidR="00FD3D16">
        <w:rPr>
          <w:rFonts w:ascii="Cambria" w:hAnsi="Cambria"/>
        </w:rPr>
        <w:t xml:space="preserve"> </w:t>
      </w:r>
      <w:r w:rsidRPr="004E03DB">
        <w:rPr>
          <w:rFonts w:ascii="Cambria" w:hAnsi="Cambria"/>
        </w:rPr>
        <w:t>data related to expanding access, improving quality, strategic planning, assuring security</w:t>
      </w:r>
      <w:r w:rsidR="00841D55">
        <w:rPr>
          <w:rFonts w:ascii="Cambria" w:hAnsi="Cambria"/>
        </w:rPr>
        <w:t>,</w:t>
      </w:r>
      <w:r w:rsidRPr="004E03DB">
        <w:rPr>
          <w:rFonts w:ascii="Cambria" w:hAnsi="Cambria"/>
        </w:rPr>
        <w:t xml:space="preserve"> and business performance management.</w:t>
      </w:r>
    </w:p>
    <w:p w:rsidRPr="004E03DB" w:rsidR="003E2954" w:rsidP="003E2954" w:rsidRDefault="003E2954" w14:paraId="04DC678A" w14:textId="7777777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4E03DB">
        <w:rPr>
          <w:rFonts w:ascii="Cambria" w:hAnsi="Cambria"/>
        </w:rPr>
        <w:t>Define data structures, models, definitions, processes that are clear.  Ensure they support collaboration, effective decision-support and efficient use of TCU r</w:t>
      </w:r>
      <w:r w:rsidR="00D52357">
        <w:rPr>
          <w:rFonts w:ascii="Cambria" w:hAnsi="Cambria"/>
        </w:rPr>
        <w:t>esources involving data quality.</w:t>
      </w:r>
    </w:p>
    <w:p w:rsidRPr="004E03DB" w:rsidR="003E2954" w:rsidP="003E2954" w:rsidRDefault="003E2954" w14:paraId="3CE78B21" w14:textId="77777777">
      <w:pPr>
        <w:pStyle w:val="ListParagraph"/>
        <w:numPr>
          <w:ilvl w:val="0"/>
          <w:numId w:val="12"/>
        </w:numPr>
        <w:rPr>
          <w:rFonts w:ascii="Cambria" w:hAnsi="Cambria"/>
        </w:rPr>
      </w:pPr>
      <w:r w:rsidRPr="004E03DB">
        <w:rPr>
          <w:rFonts w:ascii="Cambria" w:hAnsi="Cambria"/>
        </w:rPr>
        <w:t>Identify data quality issues that hinder accuracy and consistency of data within data applications;</w:t>
      </w:r>
    </w:p>
    <w:p w:rsidRPr="004E03DB" w:rsidR="7CE5C200" w:rsidP="00841D55" w:rsidRDefault="007A4291" w14:paraId="1E995658" w14:textId="77777777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4548C9">
        <w:rPr>
          <w:rFonts w:ascii="Cambria" w:hAnsi="Cambria"/>
        </w:rPr>
        <w:t xml:space="preserve">Data Quality </w:t>
      </w:r>
      <w:r w:rsidR="00C60A8F">
        <w:rPr>
          <w:rFonts w:ascii="Cambria" w:hAnsi="Cambria"/>
        </w:rPr>
        <w:t>c</w:t>
      </w:r>
      <w:r w:rsidRPr="004548C9" w:rsidR="00C60A8F">
        <w:rPr>
          <w:rFonts w:ascii="Cambria" w:hAnsi="Cambria"/>
        </w:rPr>
        <w:t xml:space="preserve">haracteristics should including accuracy, validity, reliability, timeliness, relevance, completeness and compliance.  </w:t>
      </w:r>
    </w:p>
    <w:p w:rsidRPr="004E03DB" w:rsidR="003E2954" w:rsidP="5ACBA0C1" w:rsidRDefault="5ACBA0C1" w14:paraId="38D30144" w14:textId="77777777">
      <w:pPr>
        <w:rPr>
          <w:rFonts w:ascii="Cambria" w:hAnsi="Cambria" w:eastAsia="Cambria" w:cs="Cambria"/>
          <w:b/>
          <w:bCs/>
        </w:rPr>
      </w:pPr>
      <w:r w:rsidRPr="004E03DB">
        <w:rPr>
          <w:rFonts w:ascii="Cambria" w:hAnsi="Cambria"/>
          <w:b/>
          <w:bCs/>
        </w:rPr>
        <w:t xml:space="preserve"> </w:t>
      </w:r>
      <w:r w:rsidR="005C4B4F">
        <w:rPr>
          <w:rFonts w:ascii="Cambria" w:hAnsi="Cambria"/>
          <w:b/>
          <w:bCs/>
        </w:rPr>
        <w:t xml:space="preserve">Data Quality </w:t>
      </w:r>
      <w:r w:rsidRPr="004E03DB">
        <w:rPr>
          <w:rFonts w:ascii="Cambria" w:hAnsi="Cambria" w:eastAsia="Cambria" w:cs="Cambria"/>
          <w:b/>
          <w:bCs/>
        </w:rPr>
        <w:t>Process</w:t>
      </w:r>
    </w:p>
    <w:p w:rsidRPr="004E03DB" w:rsidR="003E2954" w:rsidP="00841D55" w:rsidRDefault="00040E62" w14:paraId="7ACB5F3B" w14:textId="77777777">
      <w:pPr>
        <w:pStyle w:val="ListParagraph"/>
        <w:numPr>
          <w:ilvl w:val="0"/>
          <w:numId w:val="16"/>
        </w:numPr>
        <w:rPr>
          <w:rFonts w:ascii="Cambria" w:hAnsi="Cambria"/>
          <w:color w:val="000000" w:themeColor="text1"/>
        </w:rPr>
      </w:pPr>
      <w:r>
        <w:rPr>
          <w:rFonts w:ascii="Cambria" w:hAnsi="Cambria" w:eastAsia="Cambria" w:cs="Cambria"/>
        </w:rPr>
        <w:t>D</w:t>
      </w:r>
      <w:r w:rsidRPr="004E03DB" w:rsidR="5ACBA0C1">
        <w:rPr>
          <w:rFonts w:ascii="Cambria" w:hAnsi="Cambria" w:eastAsia="Cambria" w:cs="Cambria"/>
        </w:rPr>
        <w:t>epartments that steward and maintain TCU data are charged with insuring data quality, making the data available to central enterprise repositories, and diligently resolving data quality issues when identified.</w:t>
      </w:r>
    </w:p>
    <w:p w:rsidRPr="00FE3331" w:rsidR="00FE3331" w:rsidP="00FE3331" w:rsidRDefault="00FE3331" w14:paraId="02EB378F" w14:textId="77777777">
      <w:pPr>
        <w:pStyle w:val="ListParagraph"/>
        <w:rPr>
          <w:rFonts w:ascii="Cambria" w:hAnsi="Cambria"/>
          <w:color w:val="000000" w:themeColor="text1"/>
        </w:rPr>
      </w:pPr>
    </w:p>
    <w:p w:rsidRPr="004E03DB" w:rsidR="003E2954" w:rsidP="00841D55" w:rsidRDefault="00040E62" w14:paraId="66465B85" w14:textId="77777777">
      <w:pPr>
        <w:pStyle w:val="ListParagraph"/>
        <w:numPr>
          <w:ilvl w:val="0"/>
          <w:numId w:val="16"/>
        </w:numPr>
        <w:rPr>
          <w:rFonts w:ascii="Cambria" w:hAnsi="Cambria"/>
          <w:color w:val="000000" w:themeColor="text1"/>
        </w:rPr>
      </w:pPr>
      <w:r>
        <w:rPr>
          <w:rFonts w:ascii="Cambria" w:hAnsi="Cambria" w:eastAsia="Cambria" w:cs="Cambria"/>
        </w:rPr>
        <w:t>E</w:t>
      </w:r>
      <w:r w:rsidRPr="004E03DB" w:rsidR="5ACBA0C1">
        <w:rPr>
          <w:rFonts w:ascii="Cambria" w:hAnsi="Cambria" w:eastAsia="Cambria" w:cs="Cambria"/>
        </w:rPr>
        <w:t xml:space="preserve">mployees of TCU are asked to identify and report data quality issues to the Data Governance </w:t>
      </w:r>
      <w:r w:rsidR="00FD3D16">
        <w:rPr>
          <w:rFonts w:ascii="Cambria" w:hAnsi="Cambria" w:eastAsia="Cambria" w:cs="Cambria"/>
        </w:rPr>
        <w:t xml:space="preserve">Board </w:t>
      </w:r>
      <w:r w:rsidRPr="004E03DB" w:rsidR="5ACBA0C1">
        <w:rPr>
          <w:rFonts w:ascii="Cambria" w:hAnsi="Cambria" w:eastAsia="Cambria" w:cs="Cambria"/>
        </w:rPr>
        <w:t>for resolution</w:t>
      </w:r>
      <w:r>
        <w:rPr>
          <w:rFonts w:ascii="Cambria" w:hAnsi="Cambria" w:eastAsia="Cambria" w:cs="Cambria"/>
        </w:rPr>
        <w:t>.</w:t>
      </w:r>
    </w:p>
    <w:p w:rsidRPr="00FE3331" w:rsidR="00FE3331" w:rsidP="00FE3331" w:rsidRDefault="00FE3331" w14:paraId="6A05A809" w14:textId="77777777">
      <w:pPr>
        <w:pStyle w:val="ListParagraph"/>
        <w:rPr>
          <w:rFonts w:ascii="Cambria" w:hAnsi="Cambria"/>
          <w:color w:val="000000" w:themeColor="text1"/>
        </w:rPr>
      </w:pPr>
    </w:p>
    <w:p w:rsidRPr="004E03DB" w:rsidR="003E2954" w:rsidP="004548C9" w:rsidRDefault="5ACBA0C1" w14:paraId="23D8B2D4" w14:textId="77777777">
      <w:pPr>
        <w:pStyle w:val="ListParagraph"/>
        <w:rPr>
          <w:rFonts w:ascii="Cambria" w:hAnsi="Cambria"/>
          <w:color w:val="000000" w:themeColor="text1"/>
        </w:rPr>
      </w:pPr>
      <w:r w:rsidRPr="00FD3D16">
        <w:rPr>
          <w:rFonts w:ascii="Cambria" w:hAnsi="Cambria" w:eastAsia="Cambria" w:cs="Cambria"/>
        </w:rPr>
        <w:t xml:space="preserve">The Data Governance Board is responsible for mediating and resolving data quality issues in partnership with </w:t>
      </w:r>
      <w:r w:rsidRPr="00FD3D16" w:rsidR="00040E62">
        <w:rPr>
          <w:rFonts w:ascii="Cambria" w:hAnsi="Cambria" w:eastAsia="Cambria" w:cs="Cambria"/>
        </w:rPr>
        <w:t>f</w:t>
      </w:r>
      <w:r w:rsidRPr="00FD3D16">
        <w:rPr>
          <w:rFonts w:ascii="Cambria" w:hAnsi="Cambria" w:eastAsia="Cambria" w:cs="Cambria"/>
        </w:rPr>
        <w:t>unctional data stewards across campus.</w:t>
      </w:r>
      <w:r w:rsidR="00FD3D16">
        <w:rPr>
          <w:rFonts w:ascii="Cambria" w:hAnsi="Cambria" w:eastAsia="Cambria" w:cs="Cambria"/>
        </w:rPr>
        <w:t xml:space="preserve">  </w:t>
      </w:r>
      <w:r w:rsidRPr="004E03DB">
        <w:rPr>
          <w:rFonts w:ascii="Cambria" w:hAnsi="Cambria" w:eastAsia="Cambria" w:cs="Cambria"/>
        </w:rPr>
        <w:t xml:space="preserve">If </w:t>
      </w:r>
      <w:r w:rsidR="00036FF8">
        <w:rPr>
          <w:rFonts w:ascii="Cambria" w:hAnsi="Cambria" w:eastAsia="Cambria" w:cs="Cambria"/>
        </w:rPr>
        <w:t xml:space="preserve">the data quality </w:t>
      </w:r>
      <w:r w:rsidRPr="004E03DB" w:rsidR="00036FF8">
        <w:rPr>
          <w:rFonts w:ascii="Cambria" w:hAnsi="Cambria" w:eastAsia="Cambria" w:cs="Cambria"/>
        </w:rPr>
        <w:t xml:space="preserve">issue </w:t>
      </w:r>
      <w:r w:rsidRPr="004E03DB">
        <w:rPr>
          <w:rFonts w:ascii="Cambria" w:hAnsi="Cambria" w:eastAsia="Cambria" w:cs="Cambria"/>
        </w:rPr>
        <w:t>cannot b</w:t>
      </w:r>
      <w:r w:rsidR="008E0840">
        <w:rPr>
          <w:rFonts w:ascii="Cambria" w:hAnsi="Cambria" w:eastAsia="Cambria" w:cs="Cambria"/>
        </w:rPr>
        <w:t>e resolved through normal means,</w:t>
      </w:r>
      <w:r w:rsidRPr="004E03DB">
        <w:rPr>
          <w:rFonts w:ascii="Cambria" w:hAnsi="Cambria" w:eastAsia="Cambria" w:cs="Cambria"/>
        </w:rPr>
        <w:t xml:space="preserve"> the issue will be escalated </w:t>
      </w:r>
      <w:r w:rsidR="00FD3D16">
        <w:rPr>
          <w:rFonts w:ascii="Cambria" w:hAnsi="Cambria" w:eastAsia="Cambria" w:cs="Cambria"/>
        </w:rPr>
        <w:t>the</w:t>
      </w:r>
      <w:r w:rsidRPr="004E03DB">
        <w:rPr>
          <w:rFonts w:ascii="Cambria" w:hAnsi="Cambria" w:eastAsia="Cambria" w:cs="Cambria"/>
        </w:rPr>
        <w:t xml:space="preserve"> Data Governance Executive </w:t>
      </w:r>
      <w:r w:rsidR="00FD3D16">
        <w:rPr>
          <w:rFonts w:ascii="Cambria" w:hAnsi="Cambria" w:eastAsia="Cambria" w:cs="Cambria"/>
        </w:rPr>
        <w:t>Board</w:t>
      </w:r>
      <w:r w:rsidR="00040E62">
        <w:rPr>
          <w:rFonts w:ascii="Cambria" w:hAnsi="Cambria" w:eastAsia="Cambria" w:cs="Cambria"/>
        </w:rPr>
        <w:t>,</w:t>
      </w:r>
      <w:r w:rsidRPr="004E03DB">
        <w:rPr>
          <w:rFonts w:ascii="Cambria" w:hAnsi="Cambria" w:eastAsia="Cambria" w:cs="Cambria"/>
        </w:rPr>
        <w:t xml:space="preserve"> wh</w:t>
      </w:r>
      <w:r w:rsidR="00040E62">
        <w:rPr>
          <w:rFonts w:ascii="Cambria" w:hAnsi="Cambria" w:eastAsia="Cambria" w:cs="Cambria"/>
        </w:rPr>
        <w:t>ich</w:t>
      </w:r>
      <w:r w:rsidRPr="004E03DB">
        <w:rPr>
          <w:rFonts w:ascii="Cambria" w:hAnsi="Cambria" w:eastAsia="Cambria" w:cs="Cambria"/>
        </w:rPr>
        <w:t xml:space="preserve"> has final authority</w:t>
      </w:r>
      <w:r w:rsidR="008E0840">
        <w:rPr>
          <w:rFonts w:ascii="Cambria" w:hAnsi="Cambria" w:eastAsia="Cambria" w:cs="Cambria"/>
        </w:rPr>
        <w:t xml:space="preserve"> to resolve data quality issues</w:t>
      </w:r>
      <w:r w:rsidR="004548C9">
        <w:rPr>
          <w:rFonts w:ascii="Cambria" w:hAnsi="Cambria" w:eastAsia="Cambria" w:cs="Cambria"/>
        </w:rPr>
        <w:t>.</w:t>
      </w:r>
    </w:p>
    <w:p w:rsidR="004548C9" w:rsidRDefault="004548C9" w14:paraId="5A39BBE3" w14:textId="77777777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:rsidRPr="004E03DB" w:rsidR="00021377" w:rsidRDefault="00040E62" w14:paraId="14AFB8BA" w14:textId="77777777">
      <w:pPr>
        <w:rPr>
          <w:rFonts w:ascii="Cambria" w:hAnsi="Cambria"/>
          <w:b/>
        </w:rPr>
      </w:pPr>
      <w:r>
        <w:rPr>
          <w:rFonts w:ascii="Cambria" w:hAnsi="Cambria"/>
          <w:b/>
          <w:bCs/>
        </w:rPr>
        <w:lastRenderedPageBreak/>
        <w:t xml:space="preserve">Data Governance </w:t>
      </w:r>
      <w:r w:rsidRPr="004E03DB" w:rsidR="16BBF918">
        <w:rPr>
          <w:rFonts w:ascii="Cambria" w:hAnsi="Cambria"/>
          <w:b/>
          <w:bCs/>
        </w:rPr>
        <w:t>Communication Plan</w:t>
      </w:r>
      <w:r w:rsidR="004B4B6D">
        <w:rPr>
          <w:rFonts w:ascii="Cambria" w:hAnsi="Cambria"/>
          <w:b/>
          <w:bCs/>
        </w:rPr>
        <w:br/>
      </w:r>
      <w:r w:rsidR="00707C44">
        <w:rPr>
          <w:rFonts w:ascii="Cambria" w:hAnsi="Cambria"/>
          <w:b/>
        </w:rPr>
        <w:pict w14:anchorId="44F318BE">
          <v:rect id="_x0000_i1027" style="width:468pt;height:1pt" o:hr="t" o:hrstd="t" o:hrnoshade="t" o:hralign="center" fillcolor="#4d1979" stroked="f"/>
        </w:pict>
      </w:r>
    </w:p>
    <w:p w:rsidRPr="004E03DB" w:rsidR="16BBF918" w:rsidP="16BBF918" w:rsidRDefault="16BBF918" w14:paraId="426690FC" w14:textId="77777777">
      <w:pPr>
        <w:rPr>
          <w:rFonts w:ascii="Cambria" w:hAnsi="Cambria" w:eastAsia="Cambria" w:cs="Cambria"/>
          <w:b/>
          <w:bCs/>
          <w:color w:val="1F497D"/>
        </w:rPr>
      </w:pPr>
      <w:r w:rsidRPr="004E03DB">
        <w:rPr>
          <w:rFonts w:ascii="Cambria" w:hAnsi="Cambria" w:eastAsia="Cambria" w:cs="Cambria"/>
          <w:b/>
          <w:bCs/>
        </w:rPr>
        <w:t>Purpose</w:t>
      </w:r>
    </w:p>
    <w:p w:rsidRPr="004E03DB" w:rsidR="16BBF918" w:rsidP="16BBF918" w:rsidRDefault="16BBF918" w14:paraId="28836644" w14:textId="77777777">
      <w:pPr>
        <w:rPr>
          <w:rFonts w:ascii="Cambria" w:hAnsi="Cambria" w:eastAsia="Cambria" w:cs="Cambria"/>
        </w:rPr>
      </w:pPr>
      <w:r w:rsidRPr="004E03DB">
        <w:rPr>
          <w:rFonts w:ascii="Cambria" w:hAnsi="Cambria" w:eastAsia="Cambria" w:cs="Cambria"/>
        </w:rPr>
        <w:t>The purpose of this document is to describe communication among participants of the TCU Data Governance (DG) Program.</w:t>
      </w:r>
    </w:p>
    <w:p w:rsidRPr="004E03DB" w:rsidR="16BBF918" w:rsidP="16BBF918" w:rsidRDefault="3BAFA036" w14:paraId="0219F9A5" w14:textId="77777777">
      <w:pPr>
        <w:rPr>
          <w:rFonts w:ascii="Cambria" w:hAnsi="Cambria" w:eastAsia="Cambria" w:cs="Cambria"/>
          <w:b/>
          <w:bCs/>
        </w:rPr>
      </w:pPr>
      <w:r w:rsidRPr="004E03DB">
        <w:rPr>
          <w:rFonts w:ascii="Cambria" w:hAnsi="Cambria" w:eastAsia="Cambria" w:cs="Cambria"/>
          <w:b/>
          <w:bCs/>
        </w:rPr>
        <w:t>Objectives</w:t>
      </w:r>
    </w:p>
    <w:p w:rsidRPr="004E03DB" w:rsidR="3BAFA036" w:rsidP="3BAFA036" w:rsidRDefault="3BAFA036" w14:paraId="4BEDF358" w14:textId="77777777">
      <w:pPr>
        <w:rPr>
          <w:rFonts w:ascii="Cambria" w:hAnsi="Cambria" w:eastAsia="Cambria" w:cs="Cambria"/>
        </w:rPr>
      </w:pPr>
      <w:r w:rsidRPr="004E03DB">
        <w:rPr>
          <w:rFonts w:ascii="Cambria" w:hAnsi="Cambria" w:eastAsia="Cambria" w:cs="Cambria"/>
        </w:rPr>
        <w:t xml:space="preserve">Data Governance </w:t>
      </w:r>
      <w:r w:rsidRPr="004E03DB" w:rsidR="007E4043">
        <w:rPr>
          <w:rFonts w:ascii="Cambria" w:hAnsi="Cambria" w:eastAsia="Cambria" w:cs="Cambria"/>
        </w:rPr>
        <w:t>is dependent</w:t>
      </w:r>
      <w:r w:rsidRPr="004E03DB">
        <w:rPr>
          <w:rFonts w:ascii="Cambria" w:hAnsi="Cambria" w:eastAsia="Cambria" w:cs="Cambria"/>
        </w:rPr>
        <w:t xml:space="preserve"> upon consistent and reliable communication. The DG Program Communication plan is structured to ensure a </w:t>
      </w:r>
      <w:r w:rsidRPr="004E03DB" w:rsidR="007E4043">
        <w:rPr>
          <w:rFonts w:ascii="Cambria" w:hAnsi="Cambria" w:eastAsia="Cambria" w:cs="Cambria"/>
        </w:rPr>
        <w:t>steady</w:t>
      </w:r>
      <w:r w:rsidRPr="004E03DB">
        <w:rPr>
          <w:rFonts w:ascii="Cambria" w:hAnsi="Cambria" w:eastAsia="Cambria" w:cs="Cambria"/>
        </w:rPr>
        <w:t xml:space="preserve"> and </w:t>
      </w:r>
      <w:r w:rsidRPr="004E03DB" w:rsidR="007E4043">
        <w:rPr>
          <w:rFonts w:ascii="Cambria" w:hAnsi="Cambria" w:eastAsia="Cambria" w:cs="Cambria"/>
        </w:rPr>
        <w:t>visible</w:t>
      </w:r>
      <w:r w:rsidRPr="004E03DB">
        <w:rPr>
          <w:rFonts w:ascii="Cambria" w:hAnsi="Cambria" w:eastAsia="Cambria" w:cs="Cambria"/>
        </w:rPr>
        <w:t xml:space="preserve"> flow of information between program </w:t>
      </w:r>
      <w:r w:rsidRPr="004E03DB" w:rsidR="007E4043">
        <w:rPr>
          <w:rFonts w:ascii="Cambria" w:hAnsi="Cambria" w:eastAsia="Cambria" w:cs="Cambria"/>
        </w:rPr>
        <w:t>representatives</w:t>
      </w:r>
      <w:r w:rsidRPr="004E03DB">
        <w:rPr>
          <w:rFonts w:ascii="Cambria" w:hAnsi="Cambria" w:eastAsia="Cambria" w:cs="Cambria"/>
        </w:rPr>
        <w:t xml:space="preserve"> </w:t>
      </w:r>
      <w:r w:rsidRPr="004E03DB" w:rsidR="007E4043">
        <w:rPr>
          <w:rFonts w:ascii="Cambria" w:hAnsi="Cambria" w:eastAsia="Cambria" w:cs="Cambria"/>
        </w:rPr>
        <w:t>the University at large</w:t>
      </w:r>
      <w:r w:rsidRPr="004E03DB">
        <w:rPr>
          <w:rFonts w:ascii="Cambria" w:hAnsi="Cambria" w:eastAsia="Cambria" w:cs="Cambria"/>
        </w:rPr>
        <w:t>. More specifically, the communication plan is designed to:</w:t>
      </w:r>
    </w:p>
    <w:p w:rsidRPr="004E03DB" w:rsidR="3BAFA036" w:rsidP="3BAFA036" w:rsidRDefault="3BAFA036" w14:paraId="663BF393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Initiate and maintain the precise communication needed for a successful DG Program</w:t>
      </w:r>
    </w:p>
    <w:p w:rsidRPr="004E03DB" w:rsidR="3BAFA036" w:rsidP="3BAFA036" w:rsidRDefault="3BAFA036" w14:paraId="52A92817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Ensure participants are aware of the status of the program, planned initiatives and their specific responsibilities including key action items, decisions or activities assigned to them</w:t>
      </w:r>
    </w:p>
    <w:p w:rsidRPr="004E03DB" w:rsidR="3BAFA036" w:rsidP="3BAFA036" w:rsidRDefault="3BAFA036" w14:paraId="6776349E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 xml:space="preserve">Educate each employee regarding their role and responsibilities in </w:t>
      </w:r>
      <w:r w:rsidR="00286C1C">
        <w:rPr>
          <w:rFonts w:ascii="Cambria" w:hAnsi="Cambria" w:eastAsia="Cambria" w:cs="Cambria"/>
        </w:rPr>
        <w:t>data governance</w:t>
      </w:r>
    </w:p>
    <w:p w:rsidRPr="004E03DB" w:rsidR="3BAFA036" w:rsidP="3BAFA036" w:rsidRDefault="3BAFA036" w14:paraId="71D30BD7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 xml:space="preserve">Manage the change associated with </w:t>
      </w:r>
      <w:r w:rsidR="00286C1C">
        <w:rPr>
          <w:rFonts w:ascii="Cambria" w:hAnsi="Cambria" w:eastAsia="Cambria" w:cs="Cambria"/>
        </w:rPr>
        <w:t>data governance</w:t>
      </w:r>
    </w:p>
    <w:p w:rsidRPr="004E03DB" w:rsidR="3BAFA036" w:rsidP="3BAFA036" w:rsidRDefault="3BAFA036" w14:paraId="3CDB5A79" w14:textId="77777777">
      <w:pPr>
        <w:pStyle w:val="ListParagraph"/>
        <w:numPr>
          <w:ilvl w:val="0"/>
          <w:numId w:val="5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Ensure a collaborative and transparent environment for DG participants and activities</w:t>
      </w:r>
    </w:p>
    <w:p w:rsidRPr="004E03DB" w:rsidR="16BBF918" w:rsidP="16BBF918" w:rsidRDefault="16BBF918" w14:paraId="650F2FBC" w14:textId="77777777">
      <w:pPr>
        <w:rPr>
          <w:rFonts w:ascii="Cambria" w:hAnsi="Cambria" w:eastAsia="Cambria" w:cs="Cambria"/>
          <w:b/>
          <w:bCs/>
        </w:rPr>
      </w:pPr>
      <w:r w:rsidRPr="004E03DB">
        <w:rPr>
          <w:rFonts w:ascii="Cambria" w:hAnsi="Cambria" w:eastAsia="Cambria" w:cs="Cambria"/>
          <w:b/>
          <w:bCs/>
        </w:rPr>
        <w:t>Key Audiences</w:t>
      </w:r>
    </w:p>
    <w:p w:rsidRPr="004E03DB" w:rsidR="16BBF918" w:rsidP="3BAFA036" w:rsidRDefault="3BAFA036" w14:paraId="31232C45" w14:textId="77777777">
      <w:pPr>
        <w:rPr>
          <w:rFonts w:ascii="Cambria" w:hAnsi="Cambria" w:eastAsia="Cambria" w:cs="Cambria"/>
        </w:rPr>
      </w:pPr>
      <w:r w:rsidRPr="004E03DB">
        <w:rPr>
          <w:rFonts w:ascii="Cambria" w:hAnsi="Cambria" w:eastAsia="Cambria" w:cs="Cambria"/>
        </w:rPr>
        <w:t xml:space="preserve">The communication plan is </w:t>
      </w:r>
      <w:r w:rsidRPr="004E03DB" w:rsidR="007E4043">
        <w:rPr>
          <w:rFonts w:ascii="Cambria" w:hAnsi="Cambria" w:eastAsia="Cambria" w:cs="Cambria"/>
        </w:rPr>
        <w:t>positioned</w:t>
      </w:r>
      <w:r w:rsidRPr="004E03DB">
        <w:rPr>
          <w:rFonts w:ascii="Cambria" w:hAnsi="Cambria" w:eastAsia="Cambria" w:cs="Cambria"/>
        </w:rPr>
        <w:t xml:space="preserve"> to</w:t>
      </w:r>
      <w:r w:rsidRPr="004E03DB" w:rsidR="007E4043">
        <w:rPr>
          <w:rFonts w:ascii="Cambria" w:hAnsi="Cambria" w:eastAsia="Cambria" w:cs="Cambria"/>
        </w:rPr>
        <w:t xml:space="preserve"> reach</w:t>
      </w:r>
      <w:r w:rsidRPr="004E03DB">
        <w:rPr>
          <w:rFonts w:ascii="Cambria" w:hAnsi="Cambria" w:eastAsia="Cambria" w:cs="Cambria"/>
        </w:rPr>
        <w:t xml:space="preserve"> key DG Program participants including:</w:t>
      </w:r>
    </w:p>
    <w:p w:rsidRPr="004E03DB" w:rsidR="16BBF918" w:rsidP="16BBF918" w:rsidRDefault="16BBF918" w14:paraId="45AAFA1D" w14:textId="7777777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Data Governance</w:t>
      </w:r>
      <w:r w:rsidR="00286C1C">
        <w:rPr>
          <w:rFonts w:ascii="Cambria" w:hAnsi="Cambria" w:eastAsia="Cambria" w:cs="Cambria"/>
        </w:rPr>
        <w:t xml:space="preserve"> Executive Board</w:t>
      </w:r>
    </w:p>
    <w:p w:rsidRPr="004E03DB" w:rsidR="16BBF918" w:rsidP="16BBF918" w:rsidRDefault="16BBF918" w14:paraId="5C15F67C" w14:textId="7777777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Data Governance Board</w:t>
      </w:r>
    </w:p>
    <w:p w:rsidR="007E4043" w:rsidP="16BBF918" w:rsidRDefault="007E4043" w14:paraId="12DD2993" w14:textId="7777777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4E03DB">
        <w:rPr>
          <w:rFonts w:ascii="Cambria" w:hAnsi="Cambria"/>
        </w:rPr>
        <w:t>Data Governance Working Groups</w:t>
      </w:r>
    </w:p>
    <w:p w:rsidRPr="004E03DB" w:rsidR="00286C1C" w:rsidP="16BBF918" w:rsidRDefault="00286C1C" w14:paraId="49A1B6FA" w14:textId="77777777">
      <w:pPr>
        <w:pStyle w:val="ListParagraph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Subject Area Working Groups</w:t>
      </w:r>
    </w:p>
    <w:p w:rsidRPr="00286C1C" w:rsidR="16BBF918" w:rsidP="00286C1C" w:rsidRDefault="16BBF918" w14:paraId="6988366E" w14:textId="77777777">
      <w:pPr>
        <w:pStyle w:val="ListParagraph"/>
        <w:numPr>
          <w:ilvl w:val="0"/>
          <w:numId w:val="8"/>
        </w:numPr>
        <w:rPr>
          <w:rFonts w:ascii="Cambria" w:hAnsi="Cambria"/>
        </w:rPr>
      </w:pPr>
      <w:r w:rsidRPr="00286C1C">
        <w:rPr>
          <w:rFonts w:ascii="Cambria" w:hAnsi="Cambria" w:eastAsia="Cambria" w:cs="Cambria"/>
        </w:rPr>
        <w:t xml:space="preserve">Data Users </w:t>
      </w:r>
      <w:r w:rsidRPr="00286C1C" w:rsidR="00286C1C">
        <w:rPr>
          <w:rFonts w:ascii="Cambria" w:hAnsi="Cambria" w:eastAsia="Cambria" w:cs="Cambria"/>
        </w:rPr>
        <w:t>(</w:t>
      </w:r>
      <w:r w:rsidR="00286C1C">
        <w:rPr>
          <w:rFonts w:ascii="Cambria" w:hAnsi="Cambria" w:eastAsia="Cambria" w:cs="Cambria"/>
        </w:rPr>
        <w:t>T</w:t>
      </w:r>
      <w:r w:rsidRPr="00286C1C">
        <w:rPr>
          <w:rFonts w:ascii="Cambria" w:hAnsi="Cambria" w:eastAsia="Cambria" w:cs="Cambria"/>
        </w:rPr>
        <w:t>CU Faculty and Staff</w:t>
      </w:r>
      <w:r w:rsidR="00286C1C">
        <w:rPr>
          <w:rFonts w:ascii="Cambria" w:hAnsi="Cambria" w:eastAsia="Cambria" w:cs="Cambria"/>
        </w:rPr>
        <w:t>)</w:t>
      </w:r>
    </w:p>
    <w:p w:rsidRPr="004E03DB" w:rsidR="16BBF918" w:rsidP="16BBF918" w:rsidRDefault="16BBF918" w14:paraId="3BB8CE27" w14:textId="77777777">
      <w:pPr>
        <w:rPr>
          <w:rFonts w:ascii="Cambria" w:hAnsi="Cambria" w:eastAsia="Cambria" w:cs="Cambria"/>
          <w:b/>
          <w:bCs/>
        </w:rPr>
      </w:pPr>
      <w:r w:rsidRPr="004E03DB">
        <w:rPr>
          <w:rFonts w:ascii="Cambria" w:hAnsi="Cambria" w:eastAsia="Cambria" w:cs="Cambria"/>
          <w:b/>
          <w:bCs/>
        </w:rPr>
        <w:t>Communication Methods</w:t>
      </w:r>
    </w:p>
    <w:p w:rsidRPr="004E03DB" w:rsidR="16BBF918" w:rsidP="16BBF918" w:rsidRDefault="16BBF918" w14:paraId="52631853" w14:textId="77777777">
      <w:pPr>
        <w:rPr>
          <w:rFonts w:ascii="Cambria" w:hAnsi="Cambria" w:eastAsia="Cambria" w:cs="Cambria"/>
        </w:rPr>
      </w:pPr>
      <w:r w:rsidRPr="004E03DB">
        <w:rPr>
          <w:rFonts w:ascii="Cambria" w:hAnsi="Cambria" w:eastAsia="Cambria" w:cs="Cambria"/>
        </w:rPr>
        <w:t>The DG Program will utilize multiple communication methods and channels to ensure key messages and collateral are disseminated and available to appropriate audiences</w:t>
      </w:r>
      <w:r w:rsidR="00E84AFD">
        <w:rPr>
          <w:rFonts w:ascii="Cambria" w:hAnsi="Cambria" w:eastAsia="Cambria" w:cs="Cambria"/>
        </w:rPr>
        <w:t>.</w:t>
      </w:r>
    </w:p>
    <w:p w:rsidRPr="004E03DB" w:rsidR="16BBF918" w:rsidP="16BBF918" w:rsidRDefault="16BBF918" w14:paraId="05DB9DFA" w14:textId="77777777">
      <w:pPr>
        <w:rPr>
          <w:rFonts w:ascii="Cambria" w:hAnsi="Cambria" w:eastAsia="Cambria" w:cs="Cambria"/>
        </w:rPr>
      </w:pPr>
      <w:r w:rsidRPr="004E03DB">
        <w:rPr>
          <w:rFonts w:ascii="Cambria" w:hAnsi="Cambria" w:eastAsia="Cambria" w:cs="Cambria"/>
        </w:rPr>
        <w:t xml:space="preserve">Content will be captured within multiple formats including documents, spreadsheets, and presentations. Communications will be distributed through multiple channels including but not limited to: </w:t>
      </w:r>
    </w:p>
    <w:p w:rsidRPr="004E03DB" w:rsidR="16BBF918" w:rsidP="16BBF918" w:rsidRDefault="16BBF918" w14:paraId="5120468D" w14:textId="77777777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Web page(s)</w:t>
      </w:r>
    </w:p>
    <w:p w:rsidRPr="004B4B6D" w:rsidR="16BBF918" w:rsidP="004B4B6D" w:rsidRDefault="16BBF918" w14:paraId="3F609831" w14:textId="77777777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Publications</w:t>
      </w:r>
      <w:r w:rsidR="004B4B6D">
        <w:rPr>
          <w:rFonts w:ascii="Cambria" w:hAnsi="Cambria" w:eastAsia="Cambria" w:cs="Cambria"/>
        </w:rPr>
        <w:t xml:space="preserve">, including </w:t>
      </w:r>
      <w:r w:rsidRPr="004B4B6D">
        <w:rPr>
          <w:rFonts w:ascii="Cambria" w:hAnsi="Cambria" w:eastAsia="Cambria" w:cs="Cambria"/>
        </w:rPr>
        <w:t>TCU This Week</w:t>
      </w:r>
    </w:p>
    <w:p w:rsidRPr="004E03DB" w:rsidR="16BBF918" w:rsidP="16BBF918" w:rsidRDefault="004B4B6D" w14:paraId="03CA40FF" w14:textId="77777777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 w:eastAsia="Cambria" w:cs="Cambria"/>
        </w:rPr>
        <w:t>Email</w:t>
      </w:r>
    </w:p>
    <w:p w:rsidRPr="004E03DB" w:rsidR="16BBF918" w:rsidP="16BBF918" w:rsidRDefault="16BBF918" w14:paraId="6112834D" w14:textId="77777777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>Meetings</w:t>
      </w:r>
    </w:p>
    <w:p w:rsidRPr="004E03DB" w:rsidR="16BBF918" w:rsidP="16BBF918" w:rsidRDefault="16BBF918" w14:paraId="7A748B27" w14:textId="77777777">
      <w:pPr>
        <w:pStyle w:val="ListParagraph"/>
        <w:numPr>
          <w:ilvl w:val="0"/>
          <w:numId w:val="7"/>
        </w:numPr>
        <w:rPr>
          <w:rFonts w:ascii="Cambria" w:hAnsi="Cambria"/>
        </w:rPr>
      </w:pPr>
      <w:r w:rsidRPr="004E03DB">
        <w:rPr>
          <w:rFonts w:ascii="Cambria" w:hAnsi="Cambria" w:eastAsia="Cambria" w:cs="Cambria"/>
        </w:rPr>
        <w:t xml:space="preserve">Workshops </w:t>
      </w:r>
      <w:r w:rsidR="004B4B6D">
        <w:rPr>
          <w:rFonts w:ascii="Cambria" w:hAnsi="Cambria" w:eastAsia="Cambria" w:cs="Cambria"/>
        </w:rPr>
        <w:t>and</w:t>
      </w:r>
      <w:r w:rsidRPr="004E03DB">
        <w:rPr>
          <w:rFonts w:ascii="Cambria" w:hAnsi="Cambria" w:eastAsia="Cambria" w:cs="Cambria"/>
        </w:rPr>
        <w:t xml:space="preserve"> other presentations</w:t>
      </w:r>
    </w:p>
    <w:p w:rsidRPr="004E03DB" w:rsidR="16BBF918" w:rsidP="16BBF918" w:rsidRDefault="16BBF918" w14:paraId="27BE46C5" w14:textId="77777777">
      <w:pPr>
        <w:rPr>
          <w:rFonts w:ascii="Cambria" w:hAnsi="Cambria" w:eastAsia="Cambria" w:cs="Cambria"/>
          <w:b/>
          <w:bCs/>
        </w:rPr>
      </w:pPr>
      <w:r w:rsidRPr="004E03DB">
        <w:rPr>
          <w:rFonts w:ascii="Cambria" w:hAnsi="Cambria" w:eastAsia="Cambria" w:cs="Cambria"/>
          <w:b/>
          <w:bCs/>
        </w:rPr>
        <w:t xml:space="preserve">Communication </w:t>
      </w:r>
      <w:r w:rsidRPr="004E03DB" w:rsidR="00E84AFD">
        <w:rPr>
          <w:rFonts w:ascii="Cambria" w:hAnsi="Cambria" w:eastAsia="Cambria" w:cs="Cambria"/>
          <w:b/>
          <w:bCs/>
        </w:rPr>
        <w:t>Strategy</w:t>
      </w:r>
    </w:p>
    <w:p w:rsidRPr="004548C9" w:rsidR="16BBF918" w:rsidP="16BBF918" w:rsidRDefault="594D39D0" w14:paraId="0448D282" w14:textId="77777777">
      <w:pPr>
        <w:rPr>
          <w:rFonts w:ascii="Cambria" w:hAnsi="Cambria" w:eastAsia="Cambria" w:cs="Cambria"/>
        </w:rPr>
      </w:pPr>
      <w:r w:rsidRPr="594D39D0">
        <w:rPr>
          <w:rFonts w:ascii="Cambria" w:hAnsi="Cambria" w:eastAsia="Cambria" w:cs="Cambria"/>
        </w:rPr>
        <w:t>The communication plan will need the capability to adapt as new messages arise, or as context changes.</w:t>
      </w:r>
    </w:p>
    <w:sectPr w:rsidRPr="004548C9" w:rsidR="16BBF918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44" w:rsidP="004B7E8E" w:rsidRDefault="00707C44" w14:paraId="2AFB73BC" w14:textId="77777777">
      <w:pPr>
        <w:spacing w:after="0" w:line="240" w:lineRule="auto"/>
      </w:pPr>
      <w:r>
        <w:separator/>
      </w:r>
    </w:p>
  </w:endnote>
  <w:endnote w:type="continuationSeparator" w:id="0">
    <w:p w:rsidR="00707C44" w:rsidP="004B7E8E" w:rsidRDefault="00707C44" w14:paraId="3CEA2F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16D9F" w:rsidP="00E775CF" w:rsidRDefault="0007002A" w14:paraId="730D92D4" w14:textId="58669BF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237DB891" wp14:editId="319D8AA5">
              <wp:simplePos x="0" y="0"/>
              <wp:positionH relativeFrom="page">
                <wp:posOffset>-6985</wp:posOffset>
              </wp:positionH>
              <wp:positionV relativeFrom="paragraph">
                <wp:posOffset>-313690</wp:posOffset>
              </wp:positionV>
              <wp:extent cx="7752347" cy="1431758"/>
              <wp:effectExtent l="0" t="0" r="1270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2347" cy="1431758"/>
                        <a:chOff x="0" y="0"/>
                        <a:chExt cx="7752347" cy="1431758"/>
                      </a:xfrm>
                    </wpg:grpSpPr>
                    <wps:wsp>
                      <wps:cNvPr id="18" name="Rectangle 18"/>
                      <wps:cNvSpPr/>
                      <wps:spPr>
                        <a:xfrm>
                          <a:off x="0" y="336884"/>
                          <a:ext cx="7736305" cy="62564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Rectangle 17"/>
                      <wps:cNvSpPr/>
                      <wps:spPr>
                        <a:xfrm>
                          <a:off x="16042" y="433137"/>
                          <a:ext cx="7736305" cy="625642"/>
                        </a:xfrm>
                        <a:prstGeom prst="rect">
                          <a:avLst/>
                        </a:prstGeom>
                        <a:solidFill>
                          <a:srgbClr val="4F20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Oval 19"/>
                      <wps:cNvSpPr/>
                      <wps:spPr>
                        <a:xfrm>
                          <a:off x="3224463" y="0"/>
                          <a:ext cx="1431758" cy="143175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002A" w:rsidP="0007002A" w:rsidRDefault="0007002A" w14:paraId="60061E4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137" y="128337"/>
                          <a:ext cx="920750" cy="897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1" style="position:absolute;margin-left:-.55pt;margin-top:-24.7pt;width:610.4pt;height:112.75pt;z-index:-251659776;mso-position-horizontal-relative:page" coordsize="77523,14317" o:spid="_x0000_s1026" w14:anchorId="237DB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">
              <v:rect id="Rectangle 18" style="position:absolute;top:3368;width:77363;height:6257;visibility:visible;mso-wrap-style:square;v-text-anchor:middle" o:spid="_x0000_s1027" fillcolor="#d8d8d8 [273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"/>
              <v:rect id="Rectangle 17" style="position:absolute;left:160;top:4331;width:77363;height:6256;visibility:visible;mso-wrap-style:square;v-text-anchor:middle" o:spid="_x0000_s1028" fillcolor="#4f2079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"/>
              <v:oval id="Oval 19" style="position:absolute;left:32244;width:14318;height:14317;visibility:visible;mso-wrap-style:square;v-text-anchor:middle" o:spid="_x0000_s1029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">
                <v:stroke joinstyle="miter"/>
                <v:textbox>
                  <w:txbxContent>
                    <w:p w:rsidR="0007002A" w:rsidP="0007002A" w:rsidRDefault="0007002A" w14:paraId="60061E4C" w14:textId="77777777">
                      <w:pPr>
                        <w:jc w:val="center"/>
                      </w:pPr>
                    </w:p>
                  </w:txbxContent>
                </v:textbox>
              </v:oval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0" style="position:absolute;left:34811;top:1283;width:9207;height:897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">
                <v:imagedata o:title="" r:id="rId2"/>
                <v:path arrowok="t"/>
              </v:shape>
              <w10:wrap anchorx="page"/>
            </v:group>
          </w:pict>
        </mc:Fallback>
      </mc:AlternateContent>
    </w:r>
  </w:p>
  <w:p w:rsidR="004B7E8E" w:rsidRDefault="004B7E8E" w14:paraId="4B94D5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44" w:rsidP="004B7E8E" w:rsidRDefault="00707C44" w14:paraId="0B1ABE42" w14:textId="77777777">
      <w:pPr>
        <w:spacing w:after="0" w:line="240" w:lineRule="auto"/>
      </w:pPr>
      <w:r>
        <w:separator/>
      </w:r>
    </w:p>
  </w:footnote>
  <w:footnote w:type="continuationSeparator" w:id="0">
    <w:p w:rsidR="00707C44" w:rsidP="004B7E8E" w:rsidRDefault="00707C44" w14:paraId="054739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B7E8E" w:rsidP="0007002A" w:rsidRDefault="0007002A" w14:paraId="1CDEBFDE" w14:textId="77777777">
    <w:pPr>
      <w:pStyle w:val="Header"/>
      <w:tabs>
        <w:tab w:val="clear" w:pos="4680"/>
      </w:tabs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1F6632F" wp14:editId="1C71D968">
          <wp:simplePos x="0" y="0"/>
          <wp:positionH relativeFrom="margin">
            <wp:align>right</wp:align>
          </wp:positionH>
          <wp:positionV relativeFrom="paragraph">
            <wp:posOffset>-191770</wp:posOffset>
          </wp:positionV>
          <wp:extent cx="809603" cy="401053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TCU_Purp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03" cy="40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950"/>
    <w:multiLevelType w:val="hybridMultilevel"/>
    <w:tmpl w:val="9DAAF312"/>
    <w:lvl w:ilvl="0" w:tplc="84262E0A">
      <w:start w:val="1"/>
      <w:numFmt w:val="decimal"/>
      <w:lvlText w:val="%1."/>
      <w:lvlJc w:val="left"/>
      <w:pPr>
        <w:ind w:left="720" w:hanging="360"/>
      </w:pPr>
    </w:lvl>
    <w:lvl w:ilvl="1" w:tplc="BC324662">
      <w:start w:val="1"/>
      <w:numFmt w:val="lowerLetter"/>
      <w:lvlText w:val="%2."/>
      <w:lvlJc w:val="left"/>
      <w:pPr>
        <w:ind w:left="1440" w:hanging="360"/>
      </w:pPr>
    </w:lvl>
    <w:lvl w:ilvl="2" w:tplc="AAC011FC">
      <w:start w:val="1"/>
      <w:numFmt w:val="lowerRoman"/>
      <w:lvlText w:val="%3."/>
      <w:lvlJc w:val="right"/>
      <w:pPr>
        <w:ind w:left="2160" w:hanging="180"/>
      </w:pPr>
    </w:lvl>
    <w:lvl w:ilvl="3" w:tplc="5142A696">
      <w:start w:val="1"/>
      <w:numFmt w:val="decimal"/>
      <w:lvlText w:val="%4."/>
      <w:lvlJc w:val="left"/>
      <w:pPr>
        <w:ind w:left="2880" w:hanging="360"/>
      </w:pPr>
    </w:lvl>
    <w:lvl w:ilvl="4" w:tplc="47840526">
      <w:start w:val="1"/>
      <w:numFmt w:val="lowerLetter"/>
      <w:lvlText w:val="%5."/>
      <w:lvlJc w:val="left"/>
      <w:pPr>
        <w:ind w:left="3600" w:hanging="360"/>
      </w:pPr>
    </w:lvl>
    <w:lvl w:ilvl="5" w:tplc="C7EAFEFA">
      <w:start w:val="1"/>
      <w:numFmt w:val="lowerRoman"/>
      <w:lvlText w:val="%6."/>
      <w:lvlJc w:val="right"/>
      <w:pPr>
        <w:ind w:left="4320" w:hanging="180"/>
      </w:pPr>
    </w:lvl>
    <w:lvl w:ilvl="6" w:tplc="71A2F216">
      <w:start w:val="1"/>
      <w:numFmt w:val="decimal"/>
      <w:lvlText w:val="%7."/>
      <w:lvlJc w:val="left"/>
      <w:pPr>
        <w:ind w:left="5040" w:hanging="360"/>
      </w:pPr>
    </w:lvl>
    <w:lvl w:ilvl="7" w:tplc="FA344F9C">
      <w:start w:val="1"/>
      <w:numFmt w:val="lowerLetter"/>
      <w:lvlText w:val="%8."/>
      <w:lvlJc w:val="left"/>
      <w:pPr>
        <w:ind w:left="5760" w:hanging="360"/>
      </w:pPr>
    </w:lvl>
    <w:lvl w:ilvl="8" w:tplc="764A65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28E"/>
    <w:multiLevelType w:val="hybridMultilevel"/>
    <w:tmpl w:val="A57ABE0E"/>
    <w:lvl w:ilvl="0" w:tplc="AE5C8910">
      <w:start w:val="1"/>
      <w:numFmt w:val="decimal"/>
      <w:lvlText w:val="%1."/>
      <w:lvlJc w:val="left"/>
      <w:pPr>
        <w:ind w:left="720" w:hanging="360"/>
      </w:pPr>
    </w:lvl>
    <w:lvl w:ilvl="1" w:tplc="AB8EFBDE">
      <w:start w:val="1"/>
      <w:numFmt w:val="lowerLetter"/>
      <w:lvlText w:val="%2."/>
      <w:lvlJc w:val="left"/>
      <w:pPr>
        <w:ind w:left="1440" w:hanging="360"/>
      </w:pPr>
    </w:lvl>
    <w:lvl w:ilvl="2" w:tplc="34CA9D8E">
      <w:start w:val="1"/>
      <w:numFmt w:val="lowerRoman"/>
      <w:lvlText w:val="%3."/>
      <w:lvlJc w:val="right"/>
      <w:pPr>
        <w:ind w:left="2160" w:hanging="180"/>
      </w:pPr>
    </w:lvl>
    <w:lvl w:ilvl="3" w:tplc="CDE211CC">
      <w:start w:val="1"/>
      <w:numFmt w:val="decimal"/>
      <w:lvlText w:val="%4."/>
      <w:lvlJc w:val="left"/>
      <w:pPr>
        <w:ind w:left="2880" w:hanging="360"/>
      </w:pPr>
    </w:lvl>
    <w:lvl w:ilvl="4" w:tplc="42AC3240">
      <w:start w:val="1"/>
      <w:numFmt w:val="lowerLetter"/>
      <w:lvlText w:val="%5."/>
      <w:lvlJc w:val="left"/>
      <w:pPr>
        <w:ind w:left="3600" w:hanging="360"/>
      </w:pPr>
    </w:lvl>
    <w:lvl w:ilvl="5" w:tplc="4FBC37CC">
      <w:start w:val="1"/>
      <w:numFmt w:val="lowerRoman"/>
      <w:lvlText w:val="%6."/>
      <w:lvlJc w:val="right"/>
      <w:pPr>
        <w:ind w:left="4320" w:hanging="180"/>
      </w:pPr>
    </w:lvl>
    <w:lvl w:ilvl="6" w:tplc="EBCA3224">
      <w:start w:val="1"/>
      <w:numFmt w:val="decimal"/>
      <w:lvlText w:val="%7."/>
      <w:lvlJc w:val="left"/>
      <w:pPr>
        <w:ind w:left="5040" w:hanging="360"/>
      </w:pPr>
    </w:lvl>
    <w:lvl w:ilvl="7" w:tplc="E76A4A9C">
      <w:start w:val="1"/>
      <w:numFmt w:val="lowerLetter"/>
      <w:lvlText w:val="%8."/>
      <w:lvlJc w:val="left"/>
      <w:pPr>
        <w:ind w:left="5760" w:hanging="360"/>
      </w:pPr>
    </w:lvl>
    <w:lvl w:ilvl="8" w:tplc="C1F8C99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41AE"/>
    <w:multiLevelType w:val="hybridMultilevel"/>
    <w:tmpl w:val="C4DE0418"/>
    <w:lvl w:ilvl="0" w:tplc="5338F8C2">
      <w:start w:val="1"/>
      <w:numFmt w:val="decimal"/>
      <w:lvlText w:val="%1."/>
      <w:lvlJc w:val="left"/>
      <w:pPr>
        <w:ind w:left="720" w:hanging="360"/>
      </w:pPr>
    </w:lvl>
    <w:lvl w:ilvl="1" w:tplc="CA64F646">
      <w:start w:val="1"/>
      <w:numFmt w:val="upperRoman"/>
      <w:lvlText w:val="%2."/>
      <w:lvlJc w:val="left"/>
      <w:pPr>
        <w:ind w:left="1440" w:hanging="360"/>
      </w:pPr>
    </w:lvl>
    <w:lvl w:ilvl="2" w:tplc="9A32ED14">
      <w:start w:val="1"/>
      <w:numFmt w:val="lowerRoman"/>
      <w:lvlText w:val="%3."/>
      <w:lvlJc w:val="right"/>
      <w:pPr>
        <w:ind w:left="2160" w:hanging="180"/>
      </w:pPr>
    </w:lvl>
    <w:lvl w:ilvl="3" w:tplc="C5F257D4">
      <w:start w:val="1"/>
      <w:numFmt w:val="decimal"/>
      <w:lvlText w:val="%4."/>
      <w:lvlJc w:val="left"/>
      <w:pPr>
        <w:ind w:left="2880" w:hanging="360"/>
      </w:pPr>
    </w:lvl>
    <w:lvl w:ilvl="4" w:tplc="DD2A1946">
      <w:start w:val="1"/>
      <w:numFmt w:val="lowerLetter"/>
      <w:lvlText w:val="%5."/>
      <w:lvlJc w:val="left"/>
      <w:pPr>
        <w:ind w:left="3600" w:hanging="360"/>
      </w:pPr>
    </w:lvl>
    <w:lvl w:ilvl="5" w:tplc="DC9033C0">
      <w:start w:val="1"/>
      <w:numFmt w:val="lowerRoman"/>
      <w:lvlText w:val="%6."/>
      <w:lvlJc w:val="right"/>
      <w:pPr>
        <w:ind w:left="4320" w:hanging="180"/>
      </w:pPr>
    </w:lvl>
    <w:lvl w:ilvl="6" w:tplc="B036A354">
      <w:start w:val="1"/>
      <w:numFmt w:val="decimal"/>
      <w:lvlText w:val="%7."/>
      <w:lvlJc w:val="left"/>
      <w:pPr>
        <w:ind w:left="5040" w:hanging="360"/>
      </w:pPr>
    </w:lvl>
    <w:lvl w:ilvl="7" w:tplc="5F8AAA5A">
      <w:start w:val="1"/>
      <w:numFmt w:val="lowerLetter"/>
      <w:lvlText w:val="%8."/>
      <w:lvlJc w:val="left"/>
      <w:pPr>
        <w:ind w:left="5760" w:hanging="360"/>
      </w:pPr>
    </w:lvl>
    <w:lvl w:ilvl="8" w:tplc="B18E45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6ABB"/>
    <w:multiLevelType w:val="hybridMultilevel"/>
    <w:tmpl w:val="3780A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53AC"/>
    <w:multiLevelType w:val="hybridMultilevel"/>
    <w:tmpl w:val="8458AF52"/>
    <w:lvl w:ilvl="0" w:tplc="69E609DE">
      <w:start w:val="1"/>
      <w:numFmt w:val="decimal"/>
      <w:lvlText w:val="%1."/>
      <w:lvlJc w:val="left"/>
      <w:pPr>
        <w:ind w:left="720" w:hanging="360"/>
      </w:pPr>
    </w:lvl>
    <w:lvl w:ilvl="1" w:tplc="CFEE87C6">
      <w:start w:val="1"/>
      <w:numFmt w:val="lowerLetter"/>
      <w:lvlText w:val="%2."/>
      <w:lvlJc w:val="left"/>
      <w:pPr>
        <w:ind w:left="1440" w:hanging="360"/>
      </w:pPr>
    </w:lvl>
    <w:lvl w:ilvl="2" w:tplc="5D363FAE">
      <w:start w:val="1"/>
      <w:numFmt w:val="lowerLetter"/>
      <w:lvlText w:val="%3."/>
      <w:lvlJc w:val="left"/>
      <w:pPr>
        <w:ind w:left="2160" w:hanging="180"/>
      </w:pPr>
    </w:lvl>
    <w:lvl w:ilvl="3" w:tplc="6F68721E">
      <w:start w:val="1"/>
      <w:numFmt w:val="decimal"/>
      <w:lvlText w:val="%4."/>
      <w:lvlJc w:val="left"/>
      <w:pPr>
        <w:ind w:left="2880" w:hanging="360"/>
      </w:pPr>
    </w:lvl>
    <w:lvl w:ilvl="4" w:tplc="89D6395E">
      <w:start w:val="1"/>
      <w:numFmt w:val="lowerLetter"/>
      <w:lvlText w:val="%5."/>
      <w:lvlJc w:val="left"/>
      <w:pPr>
        <w:ind w:left="3600" w:hanging="360"/>
      </w:pPr>
    </w:lvl>
    <w:lvl w:ilvl="5" w:tplc="44665BD0">
      <w:start w:val="1"/>
      <w:numFmt w:val="lowerRoman"/>
      <w:lvlText w:val="%6."/>
      <w:lvlJc w:val="right"/>
      <w:pPr>
        <w:ind w:left="4320" w:hanging="180"/>
      </w:pPr>
    </w:lvl>
    <w:lvl w:ilvl="6" w:tplc="AB9E4254">
      <w:start w:val="1"/>
      <w:numFmt w:val="decimal"/>
      <w:lvlText w:val="%7."/>
      <w:lvlJc w:val="left"/>
      <w:pPr>
        <w:ind w:left="5040" w:hanging="360"/>
      </w:pPr>
    </w:lvl>
    <w:lvl w:ilvl="7" w:tplc="F20EB626">
      <w:start w:val="1"/>
      <w:numFmt w:val="lowerLetter"/>
      <w:lvlText w:val="%8."/>
      <w:lvlJc w:val="left"/>
      <w:pPr>
        <w:ind w:left="5760" w:hanging="360"/>
      </w:pPr>
    </w:lvl>
    <w:lvl w:ilvl="8" w:tplc="40CEAA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0A24"/>
    <w:multiLevelType w:val="hybridMultilevel"/>
    <w:tmpl w:val="766A427A"/>
    <w:lvl w:ilvl="0" w:tplc="8CD8B4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423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38BB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B64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86F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768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C26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845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D2A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6719F9"/>
    <w:multiLevelType w:val="hybridMultilevel"/>
    <w:tmpl w:val="946A1F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8647E6"/>
    <w:multiLevelType w:val="hybridMultilevel"/>
    <w:tmpl w:val="170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51393"/>
    <w:multiLevelType w:val="hybridMultilevel"/>
    <w:tmpl w:val="62561A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3C4DBD"/>
    <w:multiLevelType w:val="hybridMultilevel"/>
    <w:tmpl w:val="3C2A6E78"/>
    <w:lvl w:ilvl="0" w:tplc="7EB8C966">
      <w:start w:val="1"/>
      <w:numFmt w:val="decimal"/>
      <w:lvlText w:val="%1."/>
      <w:lvlJc w:val="left"/>
      <w:pPr>
        <w:ind w:left="720" w:hanging="360"/>
      </w:pPr>
    </w:lvl>
    <w:lvl w:ilvl="1" w:tplc="F250AC10">
      <w:start w:val="1"/>
      <w:numFmt w:val="lowerLetter"/>
      <w:lvlText w:val="%2."/>
      <w:lvlJc w:val="left"/>
      <w:pPr>
        <w:ind w:left="1440" w:hanging="360"/>
      </w:pPr>
    </w:lvl>
    <w:lvl w:ilvl="2" w:tplc="93C0B13A">
      <w:start w:val="1"/>
      <w:numFmt w:val="lowerRoman"/>
      <w:lvlText w:val="%3."/>
      <w:lvlJc w:val="right"/>
      <w:pPr>
        <w:ind w:left="2160" w:hanging="180"/>
      </w:pPr>
    </w:lvl>
    <w:lvl w:ilvl="3" w:tplc="AEC2BB94">
      <w:start w:val="1"/>
      <w:numFmt w:val="decimal"/>
      <w:lvlText w:val="%4."/>
      <w:lvlJc w:val="left"/>
      <w:pPr>
        <w:ind w:left="2880" w:hanging="360"/>
      </w:pPr>
    </w:lvl>
    <w:lvl w:ilvl="4" w:tplc="97C28C6A">
      <w:start w:val="1"/>
      <w:numFmt w:val="lowerLetter"/>
      <w:lvlText w:val="%5."/>
      <w:lvlJc w:val="left"/>
      <w:pPr>
        <w:ind w:left="3600" w:hanging="360"/>
      </w:pPr>
    </w:lvl>
    <w:lvl w:ilvl="5" w:tplc="6224667C">
      <w:start w:val="1"/>
      <w:numFmt w:val="lowerRoman"/>
      <w:lvlText w:val="%6."/>
      <w:lvlJc w:val="right"/>
      <w:pPr>
        <w:ind w:left="4320" w:hanging="180"/>
      </w:pPr>
    </w:lvl>
    <w:lvl w:ilvl="6" w:tplc="1678710C">
      <w:start w:val="1"/>
      <w:numFmt w:val="decimal"/>
      <w:lvlText w:val="%7."/>
      <w:lvlJc w:val="left"/>
      <w:pPr>
        <w:ind w:left="5040" w:hanging="360"/>
      </w:pPr>
    </w:lvl>
    <w:lvl w:ilvl="7" w:tplc="739C86BE">
      <w:start w:val="1"/>
      <w:numFmt w:val="lowerLetter"/>
      <w:lvlText w:val="%8."/>
      <w:lvlJc w:val="left"/>
      <w:pPr>
        <w:ind w:left="5760" w:hanging="360"/>
      </w:pPr>
    </w:lvl>
    <w:lvl w:ilvl="8" w:tplc="C91482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6009B"/>
    <w:multiLevelType w:val="hybridMultilevel"/>
    <w:tmpl w:val="EB7C7502"/>
    <w:lvl w:ilvl="0" w:tplc="4AFE5D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C2A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D88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6EFA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1C1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9081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D4C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281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C8D1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2C42FA"/>
    <w:multiLevelType w:val="hybridMultilevel"/>
    <w:tmpl w:val="75165130"/>
    <w:lvl w:ilvl="0" w:tplc="077C59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FCD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D2BB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006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4482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C26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6048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700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E40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0583D58"/>
    <w:multiLevelType w:val="hybridMultilevel"/>
    <w:tmpl w:val="45D0A3B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9A6B28"/>
    <w:multiLevelType w:val="hybridMultilevel"/>
    <w:tmpl w:val="78D4DEDE"/>
    <w:lvl w:ilvl="0" w:tplc="93DA8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E07C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4E30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64E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22D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2E5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A0E3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56A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C8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6C12025"/>
    <w:multiLevelType w:val="hybridMultilevel"/>
    <w:tmpl w:val="E43202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64F646">
      <w:start w:val="1"/>
      <w:numFmt w:val="upperRoman"/>
      <w:lvlText w:val="%2."/>
      <w:lvlJc w:val="left"/>
      <w:pPr>
        <w:ind w:left="1440" w:hanging="360"/>
      </w:pPr>
    </w:lvl>
    <w:lvl w:ilvl="2" w:tplc="9A32ED14">
      <w:start w:val="1"/>
      <w:numFmt w:val="lowerRoman"/>
      <w:lvlText w:val="%3."/>
      <w:lvlJc w:val="right"/>
      <w:pPr>
        <w:ind w:left="2160" w:hanging="180"/>
      </w:pPr>
    </w:lvl>
    <w:lvl w:ilvl="3" w:tplc="C5F257D4">
      <w:start w:val="1"/>
      <w:numFmt w:val="decimal"/>
      <w:lvlText w:val="%4."/>
      <w:lvlJc w:val="left"/>
      <w:pPr>
        <w:ind w:left="2880" w:hanging="360"/>
      </w:pPr>
    </w:lvl>
    <w:lvl w:ilvl="4" w:tplc="DD2A1946">
      <w:start w:val="1"/>
      <w:numFmt w:val="lowerLetter"/>
      <w:lvlText w:val="%5."/>
      <w:lvlJc w:val="left"/>
      <w:pPr>
        <w:ind w:left="3600" w:hanging="360"/>
      </w:pPr>
    </w:lvl>
    <w:lvl w:ilvl="5" w:tplc="DC9033C0">
      <w:start w:val="1"/>
      <w:numFmt w:val="lowerRoman"/>
      <w:lvlText w:val="%6."/>
      <w:lvlJc w:val="right"/>
      <w:pPr>
        <w:ind w:left="4320" w:hanging="180"/>
      </w:pPr>
    </w:lvl>
    <w:lvl w:ilvl="6" w:tplc="B036A354">
      <w:start w:val="1"/>
      <w:numFmt w:val="decimal"/>
      <w:lvlText w:val="%7."/>
      <w:lvlJc w:val="left"/>
      <w:pPr>
        <w:ind w:left="5040" w:hanging="360"/>
      </w:pPr>
    </w:lvl>
    <w:lvl w:ilvl="7" w:tplc="5F8AAA5A">
      <w:start w:val="1"/>
      <w:numFmt w:val="lowerLetter"/>
      <w:lvlText w:val="%8."/>
      <w:lvlJc w:val="left"/>
      <w:pPr>
        <w:ind w:left="5760" w:hanging="360"/>
      </w:pPr>
    </w:lvl>
    <w:lvl w:ilvl="8" w:tplc="B18E45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76641"/>
    <w:multiLevelType w:val="hybridMultilevel"/>
    <w:tmpl w:val="15248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5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8E"/>
    <w:rsid w:val="00021377"/>
    <w:rsid w:val="00036FF8"/>
    <w:rsid w:val="00040E62"/>
    <w:rsid w:val="000476F5"/>
    <w:rsid w:val="0007002A"/>
    <w:rsid w:val="00095E1F"/>
    <w:rsid w:val="00116D9F"/>
    <w:rsid w:val="00122FAD"/>
    <w:rsid w:val="00146C21"/>
    <w:rsid w:val="0016762C"/>
    <w:rsid w:val="00274369"/>
    <w:rsid w:val="00286C1C"/>
    <w:rsid w:val="00346AD0"/>
    <w:rsid w:val="003D33A8"/>
    <w:rsid w:val="003E2954"/>
    <w:rsid w:val="003F54F8"/>
    <w:rsid w:val="0040675E"/>
    <w:rsid w:val="0041199D"/>
    <w:rsid w:val="004315F7"/>
    <w:rsid w:val="00450BA7"/>
    <w:rsid w:val="004548C9"/>
    <w:rsid w:val="004809A0"/>
    <w:rsid w:val="004A019E"/>
    <w:rsid w:val="004B4B6D"/>
    <w:rsid w:val="004B7E8E"/>
    <w:rsid w:val="004E03DB"/>
    <w:rsid w:val="00520CB4"/>
    <w:rsid w:val="0055219A"/>
    <w:rsid w:val="005C4B4F"/>
    <w:rsid w:val="005F722F"/>
    <w:rsid w:val="006C18CA"/>
    <w:rsid w:val="006D0874"/>
    <w:rsid w:val="00707C44"/>
    <w:rsid w:val="00786114"/>
    <w:rsid w:val="007A143E"/>
    <w:rsid w:val="007A4291"/>
    <w:rsid w:val="007E4043"/>
    <w:rsid w:val="00841D55"/>
    <w:rsid w:val="008650DC"/>
    <w:rsid w:val="008E0840"/>
    <w:rsid w:val="008E0CEF"/>
    <w:rsid w:val="009223F3"/>
    <w:rsid w:val="00953BBD"/>
    <w:rsid w:val="009C23C8"/>
    <w:rsid w:val="00A80928"/>
    <w:rsid w:val="00AC11B3"/>
    <w:rsid w:val="00AC357A"/>
    <w:rsid w:val="00AE11C7"/>
    <w:rsid w:val="00C60A8F"/>
    <w:rsid w:val="00CC3DF1"/>
    <w:rsid w:val="00CC486A"/>
    <w:rsid w:val="00D52357"/>
    <w:rsid w:val="00D70F33"/>
    <w:rsid w:val="00E775CF"/>
    <w:rsid w:val="00E84AFD"/>
    <w:rsid w:val="00EB39E4"/>
    <w:rsid w:val="00F43F7B"/>
    <w:rsid w:val="00FB313D"/>
    <w:rsid w:val="00FD3D16"/>
    <w:rsid w:val="00FE3331"/>
    <w:rsid w:val="139F36F6"/>
    <w:rsid w:val="16215F72"/>
    <w:rsid w:val="16BBF918"/>
    <w:rsid w:val="17A29A86"/>
    <w:rsid w:val="1CE27D10"/>
    <w:rsid w:val="32E2B5C0"/>
    <w:rsid w:val="3BAFA036"/>
    <w:rsid w:val="42C90E4D"/>
    <w:rsid w:val="4FE45574"/>
    <w:rsid w:val="594D39D0"/>
    <w:rsid w:val="5ACBA0C1"/>
    <w:rsid w:val="5CA44EED"/>
    <w:rsid w:val="7CE5C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C8F5E"/>
  <w15:chartTrackingRefBased/>
  <w15:docId w15:val="{306095E2-E07D-4C59-9935-E60F52C2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E8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7E8E"/>
  </w:style>
  <w:style w:type="paragraph" w:styleId="Footer">
    <w:name w:val="footer"/>
    <w:basedOn w:val="Normal"/>
    <w:link w:val="FooterChar"/>
    <w:uiPriority w:val="99"/>
    <w:unhideWhenUsed/>
    <w:rsid w:val="004B7E8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7E8E"/>
  </w:style>
  <w:style w:type="paragraph" w:styleId="ListParagraph">
    <w:name w:val="List Paragraph"/>
    <w:basedOn w:val="Normal"/>
    <w:uiPriority w:val="34"/>
    <w:qFormat/>
    <w:rsid w:val="004B7E8E"/>
    <w:pPr>
      <w:ind w:left="720"/>
      <w:contextualSpacing/>
    </w:pPr>
  </w:style>
  <w:style w:type="table" w:styleId="TableGrid">
    <w:name w:val="Table Grid"/>
    <w:basedOn w:val="TableNormal"/>
    <w:uiPriority w:val="39"/>
    <w:rsid w:val="00E84A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6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6F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548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Texas Christian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McCullough, Alexandra</dc:creator>
  <keywords/>
  <dc:description/>
  <lastModifiedBy>Alexandra McCullough</lastModifiedBy>
  <revision>7</revision>
  <lastPrinted>2019-04-29T16:41:00.0000000Z</lastPrinted>
  <dcterms:created xsi:type="dcterms:W3CDTF">2019-04-29T21:42:00.0000000Z</dcterms:created>
  <dcterms:modified xsi:type="dcterms:W3CDTF">2019-04-30T19:59:15.0758955Z</dcterms:modified>
</coreProperties>
</file>